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5" w:rsidRPr="00A604A6" w:rsidRDefault="00133EBB" w:rsidP="007114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A604A6">
        <w:rPr>
          <w:rFonts w:ascii="Times New Roman" w:hAnsi="Times New Roman"/>
          <w:b/>
          <w:bCs/>
          <w:sz w:val="24"/>
          <w:szCs w:val="24"/>
        </w:rPr>
        <w:t>Финансовое экономическое обоснование</w:t>
      </w:r>
    </w:p>
    <w:p w:rsidR="00873F66" w:rsidRPr="00A604A6" w:rsidRDefault="007114D5" w:rsidP="007114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604A6">
        <w:rPr>
          <w:rFonts w:ascii="Times New Roman" w:hAnsi="Times New Roman"/>
          <w:b/>
          <w:bCs/>
          <w:sz w:val="24"/>
          <w:szCs w:val="24"/>
        </w:rPr>
        <w:t xml:space="preserve"> к проекту закона Чувашской Республики</w:t>
      </w:r>
    </w:p>
    <w:p w:rsidR="00873F66" w:rsidRPr="00A604A6" w:rsidRDefault="007114D5" w:rsidP="007114D5">
      <w:pPr>
        <w:pStyle w:val="a4"/>
        <w:ind w:firstLine="709"/>
        <w:jc w:val="center"/>
        <w:rPr>
          <w:rFonts w:ascii="Times New Roman" w:hAnsi="Times New Roman"/>
          <w:b/>
          <w:bCs/>
        </w:rPr>
      </w:pPr>
      <w:r w:rsidRPr="00A604A6">
        <w:rPr>
          <w:rFonts w:ascii="Times New Roman" w:hAnsi="Times New Roman"/>
          <w:b/>
          <w:bCs/>
        </w:rPr>
        <w:t xml:space="preserve">«О перераспределении полномочий между органами местного самоуправления </w:t>
      </w:r>
      <w:r w:rsidR="00215E5B" w:rsidRPr="00A604A6">
        <w:rPr>
          <w:rFonts w:ascii="Times New Roman" w:hAnsi="Times New Roman"/>
          <w:b/>
          <w:bCs/>
        </w:rPr>
        <w:t>муниципальных районов, муниципальных округов и городских округов</w:t>
      </w:r>
      <w:r w:rsidRPr="00A604A6">
        <w:rPr>
          <w:rFonts w:ascii="Times New Roman" w:hAnsi="Times New Roman"/>
          <w:b/>
          <w:bCs/>
        </w:rPr>
        <w:t xml:space="preserve"> Чувашской Республики и органами </w:t>
      </w:r>
      <w:r w:rsidR="00215E5B" w:rsidRPr="00A604A6">
        <w:rPr>
          <w:rFonts w:ascii="Times New Roman" w:hAnsi="Times New Roman"/>
          <w:b/>
          <w:bCs/>
        </w:rPr>
        <w:t>государственной</w:t>
      </w:r>
      <w:r w:rsidRPr="00A604A6">
        <w:rPr>
          <w:rFonts w:ascii="Times New Roman" w:hAnsi="Times New Roman"/>
          <w:b/>
          <w:bCs/>
        </w:rPr>
        <w:t xml:space="preserve"> власти Чувашской Республики по организации в границах </w:t>
      </w:r>
      <w:r w:rsidR="00215E5B" w:rsidRPr="00A604A6">
        <w:rPr>
          <w:rFonts w:ascii="Times New Roman" w:hAnsi="Times New Roman"/>
          <w:b/>
          <w:bCs/>
        </w:rPr>
        <w:t>муниципальных районов, муниципальных округов и городских округов</w:t>
      </w:r>
      <w:r w:rsidRPr="00A604A6">
        <w:rPr>
          <w:rFonts w:ascii="Times New Roman" w:hAnsi="Times New Roman"/>
          <w:b/>
          <w:bCs/>
        </w:rPr>
        <w:t xml:space="preserve"> Чувашской Республики электроснабжения в пределах полномочий, установленных законодательством Российской Федерации»</w:t>
      </w:r>
    </w:p>
    <w:p w:rsidR="00873F66" w:rsidRPr="00A604A6" w:rsidRDefault="00873F66" w:rsidP="007114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3B39C3" w:rsidRPr="00A604A6" w:rsidRDefault="00A57E6D" w:rsidP="003B39C3">
      <w:pPr>
        <w:pStyle w:val="ConsPlusNormal"/>
        <w:ind w:firstLine="709"/>
        <w:jc w:val="both"/>
      </w:pPr>
      <w:r w:rsidRPr="00A604A6">
        <w:t xml:space="preserve">Реализацию проекта закона </w:t>
      </w:r>
      <w:r w:rsidR="00DE23D9" w:rsidRPr="00A604A6">
        <w:t xml:space="preserve">«О перераспределении полномочий между органами местного самоуправления </w:t>
      </w:r>
      <w:r w:rsidR="00215E5B" w:rsidRPr="00A604A6">
        <w:t>муниципальных районов, муниципальных округов и городских округов</w:t>
      </w:r>
      <w:r w:rsidR="00DE23D9" w:rsidRPr="00A604A6">
        <w:t xml:space="preserve"> Чувашской Республики  и органами </w:t>
      </w:r>
      <w:r w:rsidR="00215E5B" w:rsidRPr="00A604A6">
        <w:t>государственной</w:t>
      </w:r>
      <w:r w:rsidR="00DE23D9" w:rsidRPr="00A604A6">
        <w:t xml:space="preserve"> власти Чувашской Республики  по организации в границах </w:t>
      </w:r>
      <w:r w:rsidR="00215E5B" w:rsidRPr="00A604A6">
        <w:t>муниципальных районов, муниципальных округов и городских округов</w:t>
      </w:r>
      <w:r w:rsidR="00DE23D9" w:rsidRPr="00A604A6">
        <w:t xml:space="preserve"> Чувашской Республики электроснабжения в пределах полномочий, установленных законодательством Российской Федерации» </w:t>
      </w:r>
      <w:r w:rsidRPr="00A604A6">
        <w:t xml:space="preserve">предполагается осуществить </w:t>
      </w:r>
      <w:r w:rsidR="00C002FC" w:rsidRPr="00A604A6">
        <w:t>на базе</w:t>
      </w:r>
      <w:r w:rsidRPr="00A604A6">
        <w:t xml:space="preserve"> территориальной сетевой организации</w:t>
      </w:r>
      <w:r w:rsidR="00C002FC" w:rsidRPr="00A604A6">
        <w:t>, соответствующей</w:t>
      </w:r>
      <w:r w:rsidRPr="00A604A6">
        <w:t xml:space="preserve"> </w:t>
      </w:r>
      <w:proofErr w:type="gramStart"/>
      <w:r w:rsidRPr="00A604A6">
        <w:t>критери</w:t>
      </w:r>
      <w:hyperlink r:id="rId7" w:history="1">
        <w:r w:rsidRPr="00A604A6">
          <w:t>ям</w:t>
        </w:r>
        <w:proofErr w:type="gramEnd"/>
      </w:hyperlink>
      <w:r w:rsidRPr="00A604A6">
        <w:t xml:space="preserve"> отнесения владельцев объектов электросетевого хозяйства к территориальным сетевым организациям, утвержденным </w:t>
      </w:r>
      <w:r w:rsidR="0007035C" w:rsidRPr="00A604A6">
        <w:t>п</w:t>
      </w:r>
      <w:r w:rsidRPr="00A604A6">
        <w:t>остановление</w:t>
      </w:r>
      <w:r w:rsidR="0007035C" w:rsidRPr="00A604A6">
        <w:t>м</w:t>
      </w:r>
      <w:r w:rsidRPr="00A604A6">
        <w:t xml:space="preserve"> Правительства Российской Федерации от 28.02.2015 № 184.</w:t>
      </w:r>
    </w:p>
    <w:p w:rsidR="003B39C3" w:rsidRPr="00A604A6" w:rsidRDefault="0007035C" w:rsidP="003B39C3">
      <w:pPr>
        <w:pStyle w:val="ConsPlusNormal"/>
        <w:ind w:firstLine="709"/>
        <w:jc w:val="both"/>
      </w:pPr>
      <w:r w:rsidRPr="00A604A6">
        <w:t xml:space="preserve"> </w:t>
      </w:r>
      <w:proofErr w:type="gramStart"/>
      <w:r w:rsidR="003B39C3" w:rsidRPr="00A604A6">
        <w:t>В соответствии с постановлением Правительства Российской Федерации от 29.12.2011 № 1178 «О ценообразовании в области регулируемых цен (тарифов) в электроэнергетике» Государственной службой Чувашской Республики по конкурентной политике и тарифам ежегодно  для территориальных сетевых организаций на очередной  период регулирования устанавливается необходимая валовая выручка  (далее – НВВ) и  тарифы на услуги по передаче электрической энергии для осуществления взаиморасчетов между сетевыми организациями.</w:t>
      </w:r>
      <w:proofErr w:type="gramEnd"/>
    </w:p>
    <w:p w:rsidR="00F744A0" w:rsidRPr="00A604A6" w:rsidRDefault="003B39C3" w:rsidP="00F744A0">
      <w:pPr>
        <w:pStyle w:val="ConsPlusNormal"/>
        <w:ind w:firstLine="709"/>
        <w:jc w:val="both"/>
      </w:pPr>
      <w:r w:rsidRPr="00A604A6">
        <w:t xml:space="preserve">Для каждой территориальной сетевой организации, действующей на территории Чувашской Республики, утверждены тарифы на услуги по передаче и НВВ, </w:t>
      </w:r>
      <w:proofErr w:type="gramStart"/>
      <w:r w:rsidRPr="00A604A6">
        <w:t>включающая</w:t>
      </w:r>
      <w:proofErr w:type="gramEnd"/>
      <w:r w:rsidRPr="00A604A6">
        <w:t xml:space="preserve"> полный перечень экономически-обоснованных расходов, необходимых для содержания объектов электросетевого хозяйства (расходы на ремонты, расходы на оплату труда и обеспечение средствами защиты, спецодеждой, содержание автотранспорта, материалов, прочих расходов производственного характера). </w:t>
      </w:r>
    </w:p>
    <w:p w:rsidR="00F744A0" w:rsidRPr="00A604A6" w:rsidRDefault="003B39C3" w:rsidP="00F744A0">
      <w:pPr>
        <w:pStyle w:val="ConsPlusNormal"/>
        <w:ind w:firstLine="709"/>
        <w:jc w:val="both"/>
      </w:pPr>
      <w:proofErr w:type="gramStart"/>
      <w:r w:rsidRPr="00A604A6">
        <w:t>В соответствии с</w:t>
      </w:r>
      <w:r w:rsidR="00F744A0" w:rsidRPr="00A604A6">
        <w:t xml:space="preserve"> п. 36</w:t>
      </w:r>
      <w:r w:rsidRPr="00A604A6">
        <w:t xml:space="preserve"> Правил государственного регулирования </w:t>
      </w:r>
      <w:r w:rsidR="00F744A0" w:rsidRPr="00A604A6">
        <w:t xml:space="preserve"> </w:t>
      </w:r>
      <w:r w:rsidRPr="00A604A6">
        <w:t>цен (тарифов) в электроэ</w:t>
      </w:r>
      <w:r w:rsidR="00F744A0" w:rsidRPr="00A604A6">
        <w:t xml:space="preserve">нергетике </w:t>
      </w:r>
      <w:r w:rsidRPr="00A604A6">
        <w:t>(утв. </w:t>
      </w:r>
      <w:hyperlink r:id="rId8" w:anchor="/document/70119304/entry/0" w:history="1">
        <w:r w:rsidRPr="00A604A6">
          <w:t>постановлением</w:t>
        </w:r>
      </w:hyperlink>
      <w:r w:rsidRPr="00A604A6">
        <w:t> Правительства РФ от 29 декабря 2011 г. N 1178)</w:t>
      </w:r>
      <w:r w:rsidR="00F744A0" w:rsidRPr="00A604A6">
        <w:t xml:space="preserve"> случае перехода от одного лица к другому права собственности или иного предусмотренного законом права на объекты электроэнергетики до начала очередного годового периода регулирования применяются регулируемые цены (тарифы), установленные для прежнего владельца таких объектов электроэнергетики.</w:t>
      </w:r>
      <w:proofErr w:type="gramEnd"/>
    </w:p>
    <w:p w:rsidR="00AF0482" w:rsidRDefault="000A3DD1" w:rsidP="00F744A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3DD1">
        <w:rPr>
          <w:rFonts w:ascii="Times New Roman" w:hAnsi="Times New Roman"/>
          <w:sz w:val="24"/>
          <w:szCs w:val="24"/>
        </w:rPr>
        <w:t>Принятие данного проекта закона Чувашской Республики не потребует выделения средств из республиканского бюджета Чувашской Республики.</w:t>
      </w:r>
    </w:p>
    <w:p w:rsidR="000A3DD1" w:rsidRDefault="000A3DD1" w:rsidP="00F744A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DD1" w:rsidRDefault="000A3DD1" w:rsidP="00F744A0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4839"/>
      </w:tblGrid>
      <w:tr w:rsidR="008D4C25" w:rsidRPr="00A604A6" w:rsidTr="000A3DD1">
        <w:tc>
          <w:tcPr>
            <w:tcW w:w="4447" w:type="dxa"/>
            <w:shd w:val="clear" w:color="auto" w:fill="auto"/>
          </w:tcPr>
          <w:p w:rsidR="008D4C25" w:rsidRPr="00A604A6" w:rsidRDefault="009709EF" w:rsidP="00A604A6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0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="008D4C25" w:rsidRPr="00A60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сполняющий</w:t>
            </w:r>
            <w:proofErr w:type="gramEnd"/>
            <w:r w:rsidR="008D4C25" w:rsidRPr="00A60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обязанности министра промышленности и энергетики Чувашской Республики</w:t>
            </w:r>
          </w:p>
        </w:tc>
        <w:tc>
          <w:tcPr>
            <w:tcW w:w="4839" w:type="dxa"/>
            <w:shd w:val="clear" w:color="auto" w:fill="auto"/>
          </w:tcPr>
          <w:p w:rsidR="008D4C25" w:rsidRPr="00A604A6" w:rsidRDefault="008D4C25" w:rsidP="008D4C25">
            <w:pPr>
              <w:spacing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33EBB" w:rsidRPr="00A604A6" w:rsidRDefault="00133EBB" w:rsidP="00133EBB">
            <w:pPr>
              <w:spacing w:line="240" w:lineRule="auto"/>
              <w:ind w:firstLine="709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04A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А.А. Кондратьев </w:t>
            </w:r>
          </w:p>
        </w:tc>
      </w:tr>
    </w:tbl>
    <w:p w:rsidR="000F21AB" w:rsidRPr="00A604A6" w:rsidRDefault="000F21AB" w:rsidP="004B5A98">
      <w:pPr>
        <w:pStyle w:val="ConsPlusNormal"/>
        <w:ind w:firstLine="709"/>
        <w:jc w:val="right"/>
      </w:pPr>
    </w:p>
    <w:sectPr w:rsidR="000F21AB" w:rsidRPr="00A604A6" w:rsidSect="00A604A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651"/>
    <w:multiLevelType w:val="hybridMultilevel"/>
    <w:tmpl w:val="8894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B"/>
    <w:rsid w:val="0007035C"/>
    <w:rsid w:val="000A1C9A"/>
    <w:rsid w:val="000A3DD1"/>
    <w:rsid w:val="000F21AB"/>
    <w:rsid w:val="00133EBB"/>
    <w:rsid w:val="00215E5B"/>
    <w:rsid w:val="00330AAE"/>
    <w:rsid w:val="003B39C3"/>
    <w:rsid w:val="003D1D55"/>
    <w:rsid w:val="004878B9"/>
    <w:rsid w:val="004B5A98"/>
    <w:rsid w:val="0061025A"/>
    <w:rsid w:val="00646212"/>
    <w:rsid w:val="007114D5"/>
    <w:rsid w:val="00737A11"/>
    <w:rsid w:val="007F71B9"/>
    <w:rsid w:val="0085547B"/>
    <w:rsid w:val="00873F66"/>
    <w:rsid w:val="008A1DC3"/>
    <w:rsid w:val="008D4C25"/>
    <w:rsid w:val="00912CFA"/>
    <w:rsid w:val="00945E04"/>
    <w:rsid w:val="009709EF"/>
    <w:rsid w:val="00971296"/>
    <w:rsid w:val="00A57E6D"/>
    <w:rsid w:val="00A604A6"/>
    <w:rsid w:val="00AB1D21"/>
    <w:rsid w:val="00AF0482"/>
    <w:rsid w:val="00C002FC"/>
    <w:rsid w:val="00C14D31"/>
    <w:rsid w:val="00C924E3"/>
    <w:rsid w:val="00DE23D9"/>
    <w:rsid w:val="00E3119D"/>
    <w:rsid w:val="00E65168"/>
    <w:rsid w:val="00F744A0"/>
    <w:rsid w:val="00F83C54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1AB"/>
    <w:pPr>
      <w:ind w:left="720"/>
      <w:contextualSpacing/>
    </w:pPr>
  </w:style>
  <w:style w:type="paragraph" w:customStyle="1" w:styleId="consnormal">
    <w:name w:val="consnormal"/>
    <w:basedOn w:val="a"/>
    <w:rsid w:val="0087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873F66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73F66"/>
    <w:rPr>
      <w:rFonts w:ascii="TimesET" w:eastAsia="Times New Roman" w:hAnsi="TimesET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39C3"/>
    <w:rPr>
      <w:color w:val="0000FF"/>
      <w:u w:val="single"/>
    </w:rPr>
  </w:style>
  <w:style w:type="character" w:styleId="a7">
    <w:name w:val="Emphasis"/>
    <w:basedOn w:val="a0"/>
    <w:uiPriority w:val="20"/>
    <w:qFormat/>
    <w:rsid w:val="003B39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F21AB"/>
    <w:pPr>
      <w:ind w:left="720"/>
      <w:contextualSpacing/>
    </w:pPr>
  </w:style>
  <w:style w:type="paragraph" w:customStyle="1" w:styleId="consnormal">
    <w:name w:val="consnormal"/>
    <w:basedOn w:val="a"/>
    <w:rsid w:val="0087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 Indent"/>
    <w:basedOn w:val="a"/>
    <w:link w:val="a5"/>
    <w:semiHidden/>
    <w:rsid w:val="00873F66"/>
    <w:pPr>
      <w:spacing w:after="0" w:line="240" w:lineRule="auto"/>
      <w:ind w:firstLine="748"/>
      <w:jc w:val="both"/>
    </w:pPr>
    <w:rPr>
      <w:rFonts w:ascii="TimesET" w:eastAsia="Times New Roman" w:hAnsi="TimesET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73F66"/>
    <w:rPr>
      <w:rFonts w:ascii="TimesET" w:eastAsia="Times New Roman" w:hAnsi="TimesET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39C3"/>
    <w:rPr>
      <w:color w:val="0000FF"/>
      <w:u w:val="single"/>
    </w:rPr>
  </w:style>
  <w:style w:type="character" w:styleId="a7">
    <w:name w:val="Emphasis"/>
    <w:basedOn w:val="a0"/>
    <w:uiPriority w:val="20"/>
    <w:qFormat/>
    <w:rsid w:val="003B39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135DB9F08893833504E8E5436FED165FA36B06CB3F970059FF1B71E925F686A98E622CC05EC67E569089C9FD6865E521C500EE09395B17vEl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AC61-AB82-40C5-A0A2-62FEFD1D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Яшнова Анна Вячеславовна</dc:creator>
  <cp:lastModifiedBy>Гайнуллина Фарида Салимжановна</cp:lastModifiedBy>
  <cp:revision>2</cp:revision>
  <cp:lastPrinted>2021-10-29T13:48:00Z</cp:lastPrinted>
  <dcterms:created xsi:type="dcterms:W3CDTF">2021-11-03T05:16:00Z</dcterms:created>
  <dcterms:modified xsi:type="dcterms:W3CDTF">2021-11-03T05:16:00Z</dcterms:modified>
</cp:coreProperties>
</file>