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5" w:rsidRPr="00735CD2" w:rsidRDefault="007114D5" w:rsidP="00735C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5CD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73F66" w:rsidRPr="00735CD2" w:rsidRDefault="007114D5" w:rsidP="00735C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5CD2">
        <w:rPr>
          <w:rFonts w:ascii="Times New Roman" w:hAnsi="Times New Roman"/>
          <w:b/>
          <w:bCs/>
          <w:sz w:val="24"/>
          <w:szCs w:val="24"/>
        </w:rPr>
        <w:t xml:space="preserve"> к проекту закона Чувашской Республики</w:t>
      </w:r>
    </w:p>
    <w:p w:rsidR="00873F66" w:rsidRPr="00735CD2" w:rsidRDefault="007114D5" w:rsidP="00735CD2">
      <w:pPr>
        <w:pStyle w:val="a4"/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735CD2">
        <w:rPr>
          <w:rFonts w:ascii="Times New Roman" w:hAnsi="Times New Roman"/>
          <w:b/>
          <w:bCs/>
        </w:rPr>
        <w:t xml:space="preserve">«О перераспределении полномочий между органами местного самоуправления </w:t>
      </w:r>
      <w:r w:rsidR="003B0503" w:rsidRPr="00735CD2">
        <w:rPr>
          <w:rFonts w:ascii="Times New Roman" w:hAnsi="Times New Roman"/>
          <w:b/>
          <w:bCs/>
        </w:rPr>
        <w:t>муниципальных районов, муниципальных округов и городских округов</w:t>
      </w:r>
      <w:r w:rsidRPr="00735CD2">
        <w:rPr>
          <w:rFonts w:ascii="Times New Roman" w:hAnsi="Times New Roman"/>
          <w:b/>
          <w:bCs/>
        </w:rPr>
        <w:t xml:space="preserve"> Чувашской Республики  и органами </w:t>
      </w:r>
      <w:r w:rsidR="003B0503" w:rsidRPr="00735CD2">
        <w:rPr>
          <w:rFonts w:ascii="Times New Roman" w:hAnsi="Times New Roman"/>
          <w:b/>
          <w:bCs/>
        </w:rPr>
        <w:t>государственной</w:t>
      </w:r>
      <w:r w:rsidRPr="00735CD2">
        <w:rPr>
          <w:rFonts w:ascii="Times New Roman" w:hAnsi="Times New Roman"/>
          <w:b/>
          <w:bCs/>
        </w:rPr>
        <w:t xml:space="preserve"> власти Чувашской Республики  по организации в границах </w:t>
      </w:r>
      <w:r w:rsidR="003B0503" w:rsidRPr="00735CD2">
        <w:rPr>
          <w:rFonts w:ascii="Times New Roman" w:hAnsi="Times New Roman"/>
          <w:b/>
          <w:bCs/>
        </w:rPr>
        <w:t>муниципальных районов, муниципальных округов и городских округов</w:t>
      </w:r>
      <w:r w:rsidRPr="00735CD2">
        <w:rPr>
          <w:rFonts w:ascii="Times New Roman" w:hAnsi="Times New Roman"/>
          <w:b/>
          <w:bCs/>
        </w:rPr>
        <w:t xml:space="preserve"> Чувашской Республики  электроснабжения в пределах полномочий, установленных законодательством Российской Федерации»</w:t>
      </w:r>
    </w:p>
    <w:p w:rsidR="00873F66" w:rsidRPr="00735CD2" w:rsidRDefault="00873F66" w:rsidP="00735C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7114D5" w:rsidRPr="00735CD2" w:rsidRDefault="007114D5" w:rsidP="00735CD2">
      <w:pPr>
        <w:pStyle w:val="ConsPlusNormal"/>
        <w:ind w:firstLine="709"/>
        <w:contextualSpacing/>
        <w:jc w:val="both"/>
      </w:pPr>
      <w:bookmarkStart w:id="0" w:name="_GoBack"/>
      <w:proofErr w:type="gramStart"/>
      <w:r w:rsidRPr="00735CD2">
        <w:t xml:space="preserve">Проект закона Чувашской Республики «О перераспределении полномочий между органами местного самоуправления </w:t>
      </w:r>
      <w:r w:rsidR="003B0503" w:rsidRPr="00735CD2">
        <w:t>муниципальных районов, муниципальных округов и городских округов</w:t>
      </w:r>
      <w:r w:rsidRPr="00735CD2">
        <w:t xml:space="preserve"> Чувашской Республики и органами </w:t>
      </w:r>
      <w:r w:rsidR="003B0503" w:rsidRPr="00735CD2">
        <w:t>государственной</w:t>
      </w:r>
      <w:r w:rsidRPr="00735CD2">
        <w:t xml:space="preserve"> власти Чувашской Республики  по организации в границах </w:t>
      </w:r>
      <w:r w:rsidR="003B0503" w:rsidRPr="00735CD2">
        <w:t>муниципальных районов, муниципальных округов и городских округов</w:t>
      </w:r>
      <w:r w:rsidRPr="00735CD2">
        <w:t xml:space="preserve"> Чувашской Республики электроснабжения в пределах полномочий, установленных законодательством Российской Федерации» (далее – проект закона) разработан</w:t>
      </w:r>
      <w:r w:rsidR="000F21AB" w:rsidRPr="00735CD2">
        <w:t xml:space="preserve"> в соответствии с </w:t>
      </w:r>
      <w:hyperlink r:id="rId6" w:history="1">
        <w:r w:rsidR="000F21AB" w:rsidRPr="00735CD2">
          <w:t>пунктом 6.1 статьи 26.3</w:t>
        </w:r>
      </w:hyperlink>
      <w:r w:rsidR="000F21AB" w:rsidRPr="00735CD2">
        <w:t xml:space="preserve"> Федеральног</w:t>
      </w:r>
      <w:r w:rsidR="00873F66" w:rsidRPr="00735CD2">
        <w:t>о закона</w:t>
      </w:r>
      <w:proofErr w:type="gramEnd"/>
      <w:r w:rsidR="00873F66" w:rsidRPr="00735CD2">
        <w:t xml:space="preserve"> от 6 октября 1999 г.</w:t>
      </w:r>
      <w:r w:rsidR="00C924E3" w:rsidRPr="00735CD2">
        <w:t xml:space="preserve"> </w:t>
      </w:r>
      <w:r w:rsidR="00873F66" w:rsidRPr="00735CD2">
        <w:t>№</w:t>
      </w:r>
      <w:r w:rsidR="000F21AB" w:rsidRPr="00735CD2">
        <w:t xml:space="preserve"> 184-ФЗ </w:t>
      </w:r>
      <w:r w:rsidR="00873F66" w:rsidRPr="00735CD2">
        <w:t>«</w:t>
      </w:r>
      <w:r w:rsidR="000F21AB" w:rsidRPr="00735CD2">
        <w:t>Об общих принципах организации законодательных (представительных) и исполнительных органов государственной власти субъект</w:t>
      </w:r>
      <w:r w:rsidR="00873F66" w:rsidRPr="00735CD2">
        <w:t>ов Российской Федерации»</w:t>
      </w:r>
      <w:r w:rsidR="000F21AB" w:rsidRPr="00735CD2">
        <w:t xml:space="preserve">, </w:t>
      </w:r>
      <w:hyperlink r:id="rId7" w:history="1">
        <w:r w:rsidR="000F21AB" w:rsidRPr="00735CD2">
          <w:t>частью 1.2 статьи 17</w:t>
        </w:r>
      </w:hyperlink>
      <w:r w:rsidR="000F21AB" w:rsidRPr="00735CD2">
        <w:t xml:space="preserve"> Федеральног</w:t>
      </w:r>
      <w:r w:rsidR="00873F66" w:rsidRPr="00735CD2">
        <w:t>о закона от 6 октября 2003 г. №</w:t>
      </w:r>
      <w:r w:rsidR="000F21AB" w:rsidRPr="00735CD2">
        <w:t xml:space="preserve"> 131-ФЗ </w:t>
      </w:r>
      <w:r w:rsidR="00873F66" w:rsidRPr="00735CD2">
        <w:t>«</w:t>
      </w:r>
      <w:r w:rsidR="000F21AB" w:rsidRPr="00735CD2">
        <w:t>Об общих принципах организации местного самоуправлен</w:t>
      </w:r>
      <w:r w:rsidR="00873F66" w:rsidRPr="00735CD2">
        <w:t>ия в Российской Федерации»</w:t>
      </w:r>
      <w:bookmarkEnd w:id="0"/>
      <w:r w:rsidRPr="00735CD2">
        <w:t>.</w:t>
      </w:r>
    </w:p>
    <w:p w:rsidR="0062066C" w:rsidRPr="00735CD2" w:rsidRDefault="0062066C" w:rsidP="00735CD2">
      <w:pPr>
        <w:pStyle w:val="ConsPlusNormal"/>
        <w:ind w:firstLine="709"/>
        <w:contextualSpacing/>
        <w:jc w:val="both"/>
      </w:pPr>
      <w:r w:rsidRPr="00735CD2">
        <w:t>Закон Чувашской Республики о перераспределении полномочий будет распространяться на всю территорию Чувашской Республики и территории отдельных муниципальных образований Чувашской Республики. Объектом перераспределения станут как отдельные вопросы местного значения, указанные в части 1 статьи 14, части 1 статьи 15 и части 1 статьи 16 Федерального закона № 131-ФЗ, так и конкретные полномочия по решению вопросов местного значения, установленные частью 1 статьи 17 Федерального закона № 131-ФЗ.</w:t>
      </w:r>
    </w:p>
    <w:p w:rsidR="0062066C" w:rsidRPr="00735CD2" w:rsidRDefault="0062066C" w:rsidP="00735CD2">
      <w:pPr>
        <w:pStyle w:val="ConsPlusNormal"/>
        <w:ind w:firstLine="709"/>
        <w:contextualSpacing/>
        <w:jc w:val="both"/>
      </w:pPr>
      <w:r w:rsidRPr="00735CD2">
        <w:t>Проект закона перераспределяет полномочия между органами местного самоуправления муниципальных районов, муниципальных округов, городских округов Чувашской Республики и органами государственной власти Чувашской Республики по организации в границах муниципальных районов, муниципальных округов и городских округов Чувашской Республики электроснабжения в пределах полномочий, установленных законодательством Российской Федерации.</w:t>
      </w:r>
    </w:p>
    <w:p w:rsidR="0062066C" w:rsidRPr="00735CD2" w:rsidRDefault="0062066C" w:rsidP="00735CD2">
      <w:pPr>
        <w:pStyle w:val="ConsPlusNormal"/>
        <w:ind w:firstLine="709"/>
        <w:contextualSpacing/>
        <w:jc w:val="both"/>
      </w:pPr>
      <w:proofErr w:type="gramStart"/>
      <w:r w:rsidRPr="00735CD2">
        <w:t>Необходимость принятия проекта закона обусловлена тем, что Чувашская Республика рассматривается в числе пилотных субъектов Российской Федерации по консолидации объектов электросетевого хозяйства на балансе крупных сетевых организаций в соответствии с протоколом Всероссийского совещания «Об итогах прохождения субъектами электроэнергетики отопительного сезона 2020-2021 годов и актуальных вопросах функционирования электроэнергетической отрасли» от 29.04.2021 № 132/2пр, протоколу выездного заседания «О ходе подготовки субъектов электроэнергетики и</w:t>
      </w:r>
      <w:proofErr w:type="gramEnd"/>
      <w:r w:rsidRPr="00735CD2">
        <w:t xml:space="preserve"> объектов жилищно-коммунального хозяйства Приволжского федерального округа к прохождению отопительного сезона 2021-2022 годов» от 26.08.2021 № НШ-246/3пр.</w:t>
      </w:r>
    </w:p>
    <w:p w:rsidR="0062066C" w:rsidRPr="00735CD2" w:rsidRDefault="0062066C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>Проект разработан с учетом опыта по консолидации электросетевого хозяйства отдельных регионов Российской Федерации (Волгоградская область, Ханты-Мансийский автономный округ — Югра, Забайкальский край, Красноярский край, Кабардино-Балкарская Республика, Республика Карелия, Республика Хакасия, Республика Северная Осетия – Алания).</w:t>
      </w:r>
    </w:p>
    <w:p w:rsidR="0062066C" w:rsidRPr="00735CD2" w:rsidRDefault="0062066C" w:rsidP="00735CD2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>Принятие проекта закона обеспечит возможность решения следующих задач:</w:t>
      </w:r>
    </w:p>
    <w:p w:rsidR="0062066C" w:rsidRPr="00735CD2" w:rsidRDefault="0062066C" w:rsidP="00735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CD2">
        <w:rPr>
          <w:rFonts w:ascii="Times New Roman" w:hAnsi="Times New Roman"/>
          <w:sz w:val="24"/>
          <w:szCs w:val="24"/>
        </w:rPr>
        <w:t xml:space="preserve">объединение всех разрозненных объектов мелких ТСО в единый </w:t>
      </w:r>
      <w:r w:rsidRPr="00735CD2">
        <w:rPr>
          <w:rFonts w:ascii="Times New Roman" w:hAnsi="Times New Roman"/>
          <w:sz w:val="24"/>
          <w:szCs w:val="24"/>
        </w:rPr>
        <w:lastRenderedPageBreak/>
        <w:t xml:space="preserve">электросетевой комплекс, управляемый единой ТСО, находящейся в республиканской собственности, что позволит осуществлять эффективный контроль и управление имущественным комплексом; </w:t>
      </w:r>
      <w:proofErr w:type="gramEnd"/>
    </w:p>
    <w:p w:rsidR="0062066C" w:rsidRPr="00735CD2" w:rsidRDefault="0062066C" w:rsidP="00735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>проведение масштабной инвентаризации имеющегося имущественного комплекса и выявление неэффективного имущества, а также имущества, находящегося в неудовлетворительном состоянии;</w:t>
      </w:r>
    </w:p>
    <w:p w:rsidR="0062066C" w:rsidRPr="00735CD2" w:rsidRDefault="0062066C" w:rsidP="00735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>решение проблемы, связанной с обслуживанием, безвозмездно приобретенного имущества общего пользования, расположенного в границах территории садоводства или огородничества, в государственную собственность Чувашской Республики согласно постановлению Кабинета Министров Чувашской Республики от 10.06.2021 № 264;</w:t>
      </w:r>
    </w:p>
    <w:p w:rsidR="0062066C" w:rsidRPr="00735CD2" w:rsidRDefault="0062066C" w:rsidP="00735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CD2">
        <w:rPr>
          <w:rFonts w:ascii="Times New Roman" w:hAnsi="Times New Roman"/>
          <w:sz w:val="24"/>
          <w:szCs w:val="24"/>
        </w:rPr>
        <w:t>создание единого комплекса диспетчерского управления объектами распределительного электросетевого комплекса в целью обеспечения надежности электроэнергетических систем, сокращения времени на выявление и устранение аварийных ситуаций и эффективностью управления производственными процессами соответствующего требованиям  приказа Министерства энергетики РФ от 12 июля 2018 г. № 548 “Об утверждении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 “Правила предотвращения развития и</w:t>
      </w:r>
      <w:proofErr w:type="gramEnd"/>
      <w:r w:rsidRPr="00735CD2">
        <w:rPr>
          <w:rFonts w:ascii="Times New Roman" w:hAnsi="Times New Roman"/>
          <w:sz w:val="24"/>
          <w:szCs w:val="24"/>
        </w:rPr>
        <w:t xml:space="preserve"> ликвидации нарушений нормального режима электрической части энергосистем и объектов электроэнергетики”.  Это позволит за счет централизации оперативно-диспетчерских служб и служб оперативного реагирования обеспечить снижение аварийности, а равно снижению вынужденных простоев промышленных предприятий по причине возникновения нештатных ситуаций на объектах электроэнергетики, повышению надёжности энергоснабжения социально-значимых объектов, в том числе больниц с пациентами, требующими кислородной поддержки;</w:t>
      </w:r>
    </w:p>
    <w:p w:rsidR="0062066C" w:rsidRPr="00735CD2" w:rsidRDefault="0062066C" w:rsidP="00735C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>реализация мероприятий цифровой трансформации и интеллектуализации производственных процессов и системы учета в сфере электроэнергетики Чувашской Республики в соответствии с Энергетической стратегией Российской Федерации на период до 2035 года, утвержденной распоряжением Правительства Российской Федерации от 9 июня 2020 г. № 1523-р;</w:t>
      </w:r>
    </w:p>
    <w:p w:rsidR="0062066C" w:rsidRPr="00735CD2" w:rsidRDefault="0062066C" w:rsidP="00735C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>улучшение качества обслуживания заявителей, обратившихся в  территориальную сетевую организацию с целью осуществления технологического присоединения энергопринимающих устройств путем создание унифицированного личного кабинета на сайте республиканской сетевой организации по принципу «единого окна», что позволит сократить сроки рассмотрения и выдачи документов;</w:t>
      </w:r>
    </w:p>
    <w:p w:rsidR="0062066C" w:rsidRPr="00735CD2" w:rsidRDefault="0062066C" w:rsidP="00735C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 xml:space="preserve">принятие </w:t>
      </w:r>
      <w:proofErr w:type="gramStart"/>
      <w:r w:rsidRPr="00735CD2">
        <w:rPr>
          <w:rFonts w:ascii="Times New Roman" w:hAnsi="Times New Roman"/>
          <w:sz w:val="24"/>
          <w:szCs w:val="24"/>
        </w:rPr>
        <w:t>единой</w:t>
      </w:r>
      <w:proofErr w:type="gramEnd"/>
      <w:r w:rsidRPr="00735CD2">
        <w:rPr>
          <w:rFonts w:ascii="Times New Roman" w:hAnsi="Times New Roman"/>
          <w:sz w:val="24"/>
          <w:szCs w:val="24"/>
        </w:rPr>
        <w:t xml:space="preserve"> инвестиционной и ремонтной программ для республиканской ТСО, предусматривающих первоочередную реконструкцию и модернизацию объектов распределительного электросетевого комплекса с моральным и физическим износом более 80%;</w:t>
      </w:r>
    </w:p>
    <w:p w:rsidR="0062066C" w:rsidRPr="00735CD2" w:rsidRDefault="0062066C" w:rsidP="00735C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 xml:space="preserve">установление единого тарифа </w:t>
      </w:r>
      <w:proofErr w:type="gramStart"/>
      <w:r w:rsidRPr="00735CD2">
        <w:rPr>
          <w:rFonts w:ascii="Times New Roman" w:hAnsi="Times New Roman"/>
          <w:sz w:val="24"/>
          <w:szCs w:val="24"/>
        </w:rPr>
        <w:t>для</w:t>
      </w:r>
      <w:proofErr w:type="gramEnd"/>
      <w:r w:rsidRPr="00735CD2">
        <w:rPr>
          <w:rFonts w:ascii="Times New Roman" w:hAnsi="Times New Roman"/>
          <w:sz w:val="24"/>
          <w:szCs w:val="24"/>
        </w:rPr>
        <w:t xml:space="preserve"> республиканской ТСО создаст возможность сдерживания роста тарифа для конечного потребителя и повлияет на сокращение управленческих расходов. </w:t>
      </w:r>
    </w:p>
    <w:p w:rsidR="00AA39F6" w:rsidRPr="00735CD2" w:rsidRDefault="00AA39F6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 xml:space="preserve">В Чувашской Республике по состоянию на 01.01.2021 осуществляют регулируемый вид деятельности в сфере электроэнергетики (передача электрической энергии, технологическое присоединение к электрическим сетям) 38 территориальных сетевых организаций (далее – ТСО) разных форм собственности. </w:t>
      </w:r>
    </w:p>
    <w:p w:rsidR="00AA39F6" w:rsidRPr="00735CD2" w:rsidRDefault="00AA39F6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CD2">
        <w:rPr>
          <w:rFonts w:ascii="Times New Roman" w:hAnsi="Times New Roman"/>
          <w:sz w:val="24"/>
          <w:szCs w:val="24"/>
        </w:rPr>
        <w:t xml:space="preserve">В соответствии со Стратегией развития электросетевого комплекса Российской Федерации, утвержденной распоряжением Правительства Российской Федерации от 03.04.2013 г. № 511-р предусмотрено сокращение количества территориальных сетевых организаций, приведение общего объема потерь к нормативным в целях повышения эффективности электросетевого комплекса в соответствии с Энергетической </w:t>
      </w:r>
      <w:r w:rsidRPr="00735CD2">
        <w:rPr>
          <w:rFonts w:ascii="Times New Roman" w:hAnsi="Times New Roman"/>
          <w:sz w:val="24"/>
          <w:szCs w:val="24"/>
        </w:rPr>
        <w:lastRenderedPageBreak/>
        <w:t>стратегией Российской Федерации на период до 2035 года, утвержденной распоряжением Правительства Российской Федерации от 09.06.2020 № 1523-р, а также снижение потерь</w:t>
      </w:r>
      <w:proofErr w:type="gramEnd"/>
      <w:r w:rsidRPr="00735CD2">
        <w:rPr>
          <w:rFonts w:ascii="Times New Roman" w:hAnsi="Times New Roman"/>
          <w:sz w:val="24"/>
          <w:szCs w:val="24"/>
        </w:rPr>
        <w:t xml:space="preserve"> электрической энергии в электрических сетях в рамках реализации Федерального закона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Федерации».</w:t>
      </w:r>
    </w:p>
    <w:p w:rsidR="00AA39F6" w:rsidRPr="00735CD2" w:rsidRDefault="00AA39F6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 xml:space="preserve">По результатам анализа, проведенного Минэнерго России в части массовых нарушений электроснабжения потребителей, выявлен существенный рост аварийных ситуаций </w:t>
      </w:r>
      <w:proofErr w:type="gramStart"/>
      <w:r w:rsidRPr="00735CD2">
        <w:rPr>
          <w:rFonts w:ascii="Times New Roman" w:hAnsi="Times New Roman"/>
          <w:sz w:val="24"/>
          <w:szCs w:val="24"/>
        </w:rPr>
        <w:t>у</w:t>
      </w:r>
      <w:proofErr w:type="gramEnd"/>
      <w:r w:rsidRPr="00735CD2">
        <w:rPr>
          <w:rFonts w:ascii="Times New Roman" w:hAnsi="Times New Roman"/>
          <w:sz w:val="24"/>
          <w:szCs w:val="24"/>
        </w:rPr>
        <w:t xml:space="preserve"> небольших ТСО. На данные ТСО приходится 80% от общего количества технологических аварий в электрических сетях.</w:t>
      </w:r>
    </w:p>
    <w:p w:rsidR="00AA39F6" w:rsidRPr="00735CD2" w:rsidRDefault="00AA39F6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 xml:space="preserve">Консолидацию объектов электросетевого хозяйства на территории Чувашской Республики планируется осуществить на базе республиканской ТСО в несколько этапов. </w:t>
      </w:r>
    </w:p>
    <w:p w:rsidR="00B66155" w:rsidRPr="00735CD2" w:rsidRDefault="00AA39F6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>Минпромэнерго Чувашии в соответствии с пунктом 2.1. Перечня поручений по итогам еженедельного совещания от 11.05.2021 подготовлен проект плана мероприятий («дорожная карта») по консолидации объектов электросетевого хозяйства, находящихся в собственности муниципальных образований Чувашской Республики (далее – проект плана). В настоящее время проект плана доработан и направлен на повторное рассмотрение в заинтересованные органы исполнительной власти Чувашской Республики.</w:t>
      </w:r>
    </w:p>
    <w:p w:rsidR="007E3D3D" w:rsidRPr="00735CD2" w:rsidRDefault="007E3D3D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 xml:space="preserve">Консолидацию объектов электросетевого хозяйства на территории Чувашской Республики планируется осуществить на базе республиканской ТСО в несколько этапов. В 2021-2022 гг. планируется работа по инвентаризации и передаче объектов электросетевого хозяйства 8 муниципальных унитарных предприятий, находящихся в собственности муниципальных районов, муниципальных округов и городских округов Чувашской Республики под управление единой ТСО. </w:t>
      </w:r>
    </w:p>
    <w:p w:rsidR="007E3D3D" w:rsidRPr="00735CD2" w:rsidRDefault="007E3D3D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>В 2022 году планируется консолидация муниципальной собственности, находящейся в эксплуатации у 7 ТСО на основании концессионных соглашений.</w:t>
      </w:r>
    </w:p>
    <w:p w:rsidR="007E3D3D" w:rsidRPr="00735CD2" w:rsidRDefault="007E3D3D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CD2">
        <w:rPr>
          <w:rFonts w:ascii="Times New Roman" w:hAnsi="Times New Roman"/>
          <w:sz w:val="24"/>
          <w:szCs w:val="24"/>
        </w:rPr>
        <w:t>Федеральный закон от 26.03.2003 № 35-ФЗ «Об электроэнергетике»                      не содержит положения о возможности перераспределения полномочий по организации электроснабжения в границах муниципальных районов, муниципальных округов и городских округов, так как данный закон устанавливает правовые основы экономических отношений в сфере электроэнергетики, определяет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энергии.</w:t>
      </w:r>
      <w:proofErr w:type="gramEnd"/>
    </w:p>
    <w:p w:rsidR="00B66155" w:rsidRPr="00735CD2" w:rsidRDefault="007E3D3D" w:rsidP="00735CD2">
      <w:pPr>
        <w:pStyle w:val="ConsPlusNormal"/>
        <w:ind w:firstLine="709"/>
        <w:contextualSpacing/>
        <w:jc w:val="both"/>
      </w:pPr>
      <w:r w:rsidRPr="00735CD2">
        <w:t xml:space="preserve">Проект закона не затрагивает интересы субъектов предпринимательской и инвестиционной деятельности, в </w:t>
      </w:r>
      <w:proofErr w:type="gramStart"/>
      <w:r w:rsidRPr="00735CD2">
        <w:t>связи</w:t>
      </w:r>
      <w:proofErr w:type="gramEnd"/>
      <w:r w:rsidRPr="00735CD2">
        <w:t xml:space="preserve"> с чем проведение оценки регулирующего воздействия проекта закона не проводится. </w:t>
      </w:r>
    </w:p>
    <w:p w:rsidR="007E3D3D" w:rsidRPr="00735CD2" w:rsidRDefault="00735CD2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CD2">
        <w:rPr>
          <w:rFonts w:ascii="Times New Roman" w:hAnsi="Times New Roman"/>
          <w:sz w:val="24"/>
          <w:szCs w:val="24"/>
        </w:rPr>
        <w:t>Принятие данного проекта закона Чувашской Республики не потребует выделения средств из республиканского бюджета Чувашской Республики.</w:t>
      </w:r>
    </w:p>
    <w:p w:rsidR="00735CD2" w:rsidRDefault="00735CD2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CD2" w:rsidRDefault="00735CD2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CD2" w:rsidRPr="00735CD2" w:rsidRDefault="00735CD2" w:rsidP="00735CD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839"/>
      </w:tblGrid>
      <w:tr w:rsidR="008D4C25" w:rsidRPr="00735CD2" w:rsidTr="00B66155">
        <w:tc>
          <w:tcPr>
            <w:tcW w:w="4476" w:type="dxa"/>
            <w:shd w:val="clear" w:color="auto" w:fill="auto"/>
          </w:tcPr>
          <w:p w:rsidR="008D4C25" w:rsidRPr="00735CD2" w:rsidRDefault="001D0382" w:rsidP="00735CD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35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8D4C25" w:rsidRPr="00735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сполняющий</w:t>
            </w:r>
            <w:proofErr w:type="gramEnd"/>
            <w:r w:rsidR="008D4C25" w:rsidRPr="00735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обязанности министра промышленности и энергетики Чувашской Республики</w:t>
            </w:r>
          </w:p>
        </w:tc>
        <w:tc>
          <w:tcPr>
            <w:tcW w:w="4879" w:type="dxa"/>
            <w:shd w:val="clear" w:color="auto" w:fill="auto"/>
          </w:tcPr>
          <w:p w:rsidR="008D4C25" w:rsidRPr="00735CD2" w:rsidRDefault="008D4C25" w:rsidP="00735C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4C25" w:rsidRPr="00735CD2" w:rsidRDefault="00C876A3" w:rsidP="00735C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А.А. Кондратьев</w:t>
            </w:r>
          </w:p>
        </w:tc>
      </w:tr>
    </w:tbl>
    <w:p w:rsidR="000F21AB" w:rsidRPr="00735CD2" w:rsidRDefault="000F21AB" w:rsidP="00735CD2">
      <w:pPr>
        <w:pStyle w:val="ConsPlusNormal"/>
        <w:ind w:firstLine="709"/>
        <w:contextualSpacing/>
        <w:jc w:val="right"/>
      </w:pPr>
    </w:p>
    <w:sectPr w:rsidR="000F21AB" w:rsidRPr="00735CD2" w:rsidSect="00735CD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651"/>
    <w:multiLevelType w:val="hybridMultilevel"/>
    <w:tmpl w:val="8894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0E27"/>
    <w:multiLevelType w:val="hybridMultilevel"/>
    <w:tmpl w:val="96301D74"/>
    <w:lvl w:ilvl="0" w:tplc="6E425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B"/>
    <w:rsid w:val="000A1C9A"/>
    <w:rsid w:val="000D1E1F"/>
    <w:rsid w:val="000F21AB"/>
    <w:rsid w:val="001D0382"/>
    <w:rsid w:val="00330AAE"/>
    <w:rsid w:val="003B0503"/>
    <w:rsid w:val="00485284"/>
    <w:rsid w:val="004B5A98"/>
    <w:rsid w:val="005234FC"/>
    <w:rsid w:val="0062066C"/>
    <w:rsid w:val="00646212"/>
    <w:rsid w:val="006C1669"/>
    <w:rsid w:val="007114D5"/>
    <w:rsid w:val="00735CD2"/>
    <w:rsid w:val="007E3D3D"/>
    <w:rsid w:val="007F6E93"/>
    <w:rsid w:val="007F71B9"/>
    <w:rsid w:val="00803529"/>
    <w:rsid w:val="0085547B"/>
    <w:rsid w:val="00873F66"/>
    <w:rsid w:val="008D4C25"/>
    <w:rsid w:val="00912CFA"/>
    <w:rsid w:val="00945E04"/>
    <w:rsid w:val="009759BD"/>
    <w:rsid w:val="0097658F"/>
    <w:rsid w:val="00A43749"/>
    <w:rsid w:val="00AA39F6"/>
    <w:rsid w:val="00AB1D21"/>
    <w:rsid w:val="00B66155"/>
    <w:rsid w:val="00C60284"/>
    <w:rsid w:val="00C876A3"/>
    <w:rsid w:val="00C924E3"/>
    <w:rsid w:val="00CF2D0F"/>
    <w:rsid w:val="00D56E6C"/>
    <w:rsid w:val="00D62911"/>
    <w:rsid w:val="00E3119D"/>
    <w:rsid w:val="00F83C54"/>
    <w:rsid w:val="00F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1AB"/>
    <w:pPr>
      <w:ind w:left="720"/>
      <w:contextualSpacing/>
    </w:pPr>
  </w:style>
  <w:style w:type="paragraph" w:customStyle="1" w:styleId="consnormal">
    <w:name w:val="consnormal"/>
    <w:basedOn w:val="a"/>
    <w:rsid w:val="0087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rsid w:val="00873F66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73F66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Default">
    <w:name w:val="Default"/>
    <w:rsid w:val="006C1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1AB"/>
    <w:pPr>
      <w:ind w:left="720"/>
      <w:contextualSpacing/>
    </w:pPr>
  </w:style>
  <w:style w:type="paragraph" w:customStyle="1" w:styleId="consnormal">
    <w:name w:val="consnormal"/>
    <w:basedOn w:val="a"/>
    <w:rsid w:val="0087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rsid w:val="00873F66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73F66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Default">
    <w:name w:val="Default"/>
    <w:rsid w:val="006C1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137&amp;date=09.08.2021&amp;dst=46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3546&amp;date=09.08.2021&amp;dst=311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 Вячеславовна</dc:creator>
  <cp:lastModifiedBy>Гайнуллина Фарида Салимжановна</cp:lastModifiedBy>
  <cp:revision>2</cp:revision>
  <cp:lastPrinted>2021-10-29T13:35:00Z</cp:lastPrinted>
  <dcterms:created xsi:type="dcterms:W3CDTF">2021-11-03T05:16:00Z</dcterms:created>
  <dcterms:modified xsi:type="dcterms:W3CDTF">2021-11-03T05:16:00Z</dcterms:modified>
</cp:coreProperties>
</file>