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4" w:rsidRDefault="00213C44" w:rsidP="0001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DB" w:rsidRDefault="00015437" w:rsidP="0001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7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C04033" w:rsidRDefault="00015437" w:rsidP="00C040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Канашского района Чувашской Республики   </w:t>
      </w:r>
    </w:p>
    <w:p w:rsidR="00C04033" w:rsidRPr="00C04033" w:rsidRDefault="00015437" w:rsidP="00C040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EA" w:rsidRPr="00C04033">
        <w:rPr>
          <w:rFonts w:ascii="Times New Roman" w:hAnsi="Times New Roman" w:cs="Times New Roman"/>
          <w:b/>
          <w:sz w:val="24"/>
          <w:szCs w:val="24"/>
        </w:rPr>
        <w:t>«</w:t>
      </w:r>
      <w:r w:rsidR="00C04033" w:rsidRPr="00C04033">
        <w:rPr>
          <w:rFonts w:ascii="Times New Roman" w:hAnsi="Times New Roman" w:cs="Times New Roman"/>
          <w:b/>
          <w:sz w:val="24"/>
          <w:szCs w:val="24"/>
        </w:rPr>
        <w:t xml:space="preserve">О размещении нестационарных торговых объектов на территории </w:t>
      </w:r>
    </w:p>
    <w:p w:rsidR="00015437" w:rsidRPr="00C04033" w:rsidRDefault="00C04033" w:rsidP="00C040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33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</w:t>
      </w:r>
      <w:r w:rsidR="00B830EA" w:rsidRPr="00C04033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B830EA" w:rsidRDefault="00B830EA" w:rsidP="007B7D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F8D" w:rsidRDefault="00015437" w:rsidP="00C04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</w:t>
      </w:r>
      <w:r w:rsidR="00B830EA" w:rsidRPr="00B830EA">
        <w:rPr>
          <w:rFonts w:ascii="Times New Roman" w:hAnsi="Times New Roman" w:cs="Times New Roman"/>
          <w:sz w:val="24"/>
          <w:szCs w:val="24"/>
        </w:rPr>
        <w:t>«</w:t>
      </w:r>
      <w:r w:rsidR="00C04033" w:rsidRPr="00C04033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 территории Канашского района Чувашской Республики</w:t>
      </w:r>
      <w:r w:rsidR="00B830EA" w:rsidRPr="00B830E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 w:rsidR="007B7DE7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BF4F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28.12.2009    №381-ФЗ 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Чувашской Республики от 13 июля 2010 г. №39 «О государственном</w:t>
      </w:r>
      <w:proofErr w:type="gramEnd"/>
      <w:r w:rsidR="00BF4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F8D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="00BF4F8D">
        <w:rPr>
          <w:rFonts w:ascii="Times New Roman" w:hAnsi="Times New Roman" w:cs="Times New Roman"/>
          <w:sz w:val="24"/>
          <w:szCs w:val="24"/>
        </w:rPr>
        <w:t xml:space="preserve"> торговой деятельности в Чувашской Республике и о внесении изменений в статью 1 Закона Чувашской Республики «О розничных рынках», руководствуясь Уставом Канашского района Чувашской Республики.</w:t>
      </w:r>
    </w:p>
    <w:p w:rsidR="00C04033" w:rsidRDefault="00BF4F8D" w:rsidP="00C04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</w:t>
      </w:r>
      <w:r w:rsidR="007B7DE7">
        <w:rPr>
          <w:rFonts w:ascii="Times New Roman" w:hAnsi="Times New Roman" w:cs="Times New Roman"/>
          <w:sz w:val="24"/>
          <w:szCs w:val="24"/>
        </w:rPr>
        <w:t>сектором экономики</w:t>
      </w:r>
      <w:r w:rsidR="00C04033">
        <w:rPr>
          <w:rFonts w:ascii="Times New Roman" w:hAnsi="Times New Roman" w:cs="Times New Roman"/>
          <w:sz w:val="24"/>
          <w:szCs w:val="24"/>
        </w:rPr>
        <w:t xml:space="preserve"> совместно с сектором имущественных и земельных отношений управления экономики, имущественных и земельных отношений</w:t>
      </w:r>
      <w:r w:rsidR="007B7DE7">
        <w:rPr>
          <w:rFonts w:ascii="Times New Roman" w:hAnsi="Times New Roman" w:cs="Times New Roman"/>
          <w:sz w:val="24"/>
          <w:szCs w:val="24"/>
        </w:rPr>
        <w:t xml:space="preserve"> администрации Канашского района Чувашской Республики в целях установления порядка </w:t>
      </w:r>
      <w:r w:rsidR="00C04033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C04033" w:rsidRPr="00C04033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Канашского района Чувашской Республики</w:t>
      </w:r>
      <w:r w:rsidR="00C04033">
        <w:rPr>
          <w:rFonts w:ascii="Times New Roman" w:hAnsi="Times New Roman" w:cs="Times New Roman"/>
          <w:sz w:val="24"/>
          <w:szCs w:val="24"/>
        </w:rPr>
        <w:t>.</w:t>
      </w:r>
      <w:r w:rsidR="00C04033" w:rsidRPr="00C0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8D" w:rsidRDefault="00BF4F8D" w:rsidP="00C04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постановления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Канашского района Чувашской Республики, сельских поселений Канашского района Чувашской Республики, либо государственная собственность на которые не разграничена.</w:t>
      </w:r>
    </w:p>
    <w:p w:rsidR="00BF4F8D" w:rsidRDefault="004F78EB" w:rsidP="004F7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EB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8EB">
        <w:rPr>
          <w:rFonts w:ascii="Times New Roman" w:hAnsi="Times New Roman" w:cs="Times New Roman"/>
          <w:sz w:val="24"/>
          <w:szCs w:val="24"/>
        </w:rPr>
        <w:t xml:space="preserve"> или способствующих их введению, а также положений, способствующих возникновению нео</w:t>
      </w:r>
      <w:r>
        <w:rPr>
          <w:rFonts w:ascii="Times New Roman" w:hAnsi="Times New Roman" w:cs="Times New Roman"/>
          <w:sz w:val="24"/>
          <w:szCs w:val="24"/>
        </w:rPr>
        <w:t xml:space="preserve">боснованных расходов субъектов </w:t>
      </w:r>
      <w:r w:rsidRPr="004F78EB">
        <w:rPr>
          <w:rFonts w:ascii="Times New Roman" w:hAnsi="Times New Roman" w:cs="Times New Roman"/>
          <w:sz w:val="24"/>
          <w:szCs w:val="24"/>
        </w:rPr>
        <w:t>предпринимательской 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8E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Канашского района Чувашской Республики от 19.12.2018 № 838 «Об утверждении Порядка проведения оценки регулирующего</w:t>
      </w:r>
      <w:proofErr w:type="gramEnd"/>
      <w:r w:rsidRPr="004F78EB">
        <w:rPr>
          <w:rFonts w:ascii="Times New Roman" w:hAnsi="Times New Roman" w:cs="Times New Roman"/>
          <w:sz w:val="24"/>
          <w:szCs w:val="24"/>
        </w:rPr>
        <w:t xml:space="preserve"> воздействия проектов нормативных правовых актов Канашского района Чувашской Республики, затрагивающих вопросы осуществления предпринимательской и инвестиционной деятельности» проводятся публичные консультации.</w:t>
      </w:r>
    </w:p>
    <w:p w:rsidR="009E6D07" w:rsidRDefault="009E6D07" w:rsidP="009E6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4F78E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 потребует дополнительных расходов из бюджета Канашского района Чувашской Республики.</w:t>
      </w:r>
    </w:p>
    <w:p w:rsidR="009E6D0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EB" w:rsidRDefault="004F78EB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F5" w:rsidRDefault="000C74F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696EFE"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6EFE">
        <w:rPr>
          <w:rFonts w:ascii="Times New Roman" w:hAnsi="Times New Roman" w:cs="Times New Roman"/>
          <w:sz w:val="24"/>
          <w:szCs w:val="24"/>
        </w:rPr>
        <w:t xml:space="preserve">щий </w:t>
      </w:r>
      <w:r w:rsidR="009E6D07">
        <w:rPr>
          <w:rFonts w:ascii="Times New Roman" w:hAnsi="Times New Roman" w:cs="Times New Roman"/>
          <w:sz w:val="24"/>
          <w:szCs w:val="24"/>
        </w:rPr>
        <w:t>се</w:t>
      </w:r>
      <w:r w:rsidR="00696EFE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E6D07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0C74F5" w:rsidRDefault="000C74F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9E6D07" w:rsidRDefault="000C74F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01543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Канашского района</w:t>
      </w:r>
      <w:r w:rsidR="00D21A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6E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EFE">
        <w:rPr>
          <w:rFonts w:ascii="Times New Roman" w:hAnsi="Times New Roman" w:cs="Times New Roman"/>
          <w:sz w:val="24"/>
          <w:szCs w:val="24"/>
        </w:rPr>
        <w:t>Н. В.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96EFE">
        <w:rPr>
          <w:rFonts w:ascii="Times New Roman" w:hAnsi="Times New Roman" w:cs="Times New Roman"/>
          <w:sz w:val="24"/>
          <w:szCs w:val="24"/>
        </w:rPr>
        <w:t>ивякова</w:t>
      </w:r>
      <w:r w:rsidR="00D21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21A43" w:rsidRPr="00015437" w:rsidRDefault="00D21A43" w:rsidP="00015437">
      <w:pPr>
        <w:rPr>
          <w:rFonts w:ascii="Times New Roman" w:hAnsi="Times New Roman" w:cs="Times New Roman"/>
          <w:sz w:val="24"/>
          <w:szCs w:val="24"/>
        </w:rPr>
      </w:pPr>
    </w:p>
    <w:sectPr w:rsidR="00D21A43" w:rsidRPr="00015437" w:rsidSect="004F78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3"/>
    <w:rsid w:val="00015437"/>
    <w:rsid w:val="000C74F5"/>
    <w:rsid w:val="00213C44"/>
    <w:rsid w:val="00432A20"/>
    <w:rsid w:val="004A7933"/>
    <w:rsid w:val="004F78EB"/>
    <w:rsid w:val="005B60DB"/>
    <w:rsid w:val="00696EFE"/>
    <w:rsid w:val="00722DFE"/>
    <w:rsid w:val="00766E45"/>
    <w:rsid w:val="007B7DE7"/>
    <w:rsid w:val="009E6D07"/>
    <w:rsid w:val="00B830EA"/>
    <w:rsid w:val="00BF4F8D"/>
    <w:rsid w:val="00C04033"/>
    <w:rsid w:val="00D21A43"/>
    <w:rsid w:val="00D812FA"/>
    <w:rsid w:val="00E6666D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Сивякова</dc:creator>
  <cp:keywords/>
  <dc:description/>
  <cp:lastModifiedBy>Наталия В. Сивякова</cp:lastModifiedBy>
  <cp:revision>15</cp:revision>
  <cp:lastPrinted>2020-06-19T07:15:00Z</cp:lastPrinted>
  <dcterms:created xsi:type="dcterms:W3CDTF">2019-12-13T10:08:00Z</dcterms:created>
  <dcterms:modified xsi:type="dcterms:W3CDTF">2021-11-22T06:31:00Z</dcterms:modified>
</cp:coreProperties>
</file>