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77" w:rsidRPr="00B23239" w:rsidRDefault="00054977">
      <w:pPr>
        <w:rPr>
          <w:lang w:val="en-US"/>
        </w:rPr>
      </w:pPr>
    </w:p>
    <w:p w:rsidR="00045D30" w:rsidRPr="00CD0F54" w:rsidRDefault="00054977" w:rsidP="00045D30">
      <w:pPr>
        <w:spacing w:line="235" w:lineRule="auto"/>
        <w:jc w:val="center"/>
        <w:rPr>
          <w:rFonts w:ascii="Times New Roman" w:hAnsi="Times New Roman"/>
          <w:b/>
          <w:color w:val="000000"/>
        </w:rPr>
      </w:pPr>
      <w:r>
        <w:t>Сводный отчет</w:t>
      </w:r>
      <w:r>
        <w:br/>
        <w:t xml:space="preserve">о результатах </w:t>
      </w:r>
      <w:proofErr w:type="gramStart"/>
      <w:r>
        <w:t>проведения оценки регулирующего воздействия</w:t>
      </w:r>
      <w:r w:rsidR="007C682E">
        <w:t xml:space="preserve"> проекта закона</w:t>
      </w:r>
      <w:proofErr w:type="gramEnd"/>
      <w:r w:rsidR="007C682E">
        <w:t xml:space="preserve"> Чувашской Республики «</w:t>
      </w:r>
      <w:r w:rsidR="007C682E" w:rsidRPr="007C682E">
        <w:rPr>
          <w:rFonts w:ascii="Times New Roman" w:hAnsi="Times New Roman"/>
          <w:color w:val="000000"/>
          <w:u w:val="single"/>
        </w:rPr>
        <w:t>О внесении изменений в Закон Чувашской Республики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</w:t>
      </w:r>
    </w:p>
    <w:p w:rsidR="00054977" w:rsidRPr="00034B31" w:rsidRDefault="00045D30">
      <w:pPr>
        <w:pStyle w:val="1"/>
        <w:rPr>
          <w:b w:val="0"/>
        </w:rPr>
      </w:pPr>
      <w:r>
        <w:t xml:space="preserve"> </w:t>
      </w:r>
      <w:r w:rsidR="00054977" w:rsidRPr="00034B31">
        <w:rPr>
          <w:b w:val="0"/>
        </w:rPr>
        <w:t>(наименование проекта нормативного правового акта Чувашской Республики, оценка регулирующего воздействия которого проводится в соответствии с законодательством Российской Федерации и законодательством Чувашской Республики)</w:t>
      </w:r>
    </w:p>
    <w:p w:rsidR="00054977" w:rsidRDefault="00054977" w:rsidP="00576DC0">
      <w:pPr>
        <w:pStyle w:val="1"/>
      </w:pPr>
      <w:bookmarkStart w:id="0" w:name="sub_2201"/>
      <w:r>
        <w:t>1. Общая информация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380"/>
      </w:tblGrid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1.1.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 w:rsidP="00045D30">
            <w:pPr>
              <w:pStyle w:val="aa"/>
            </w:pPr>
            <w:r>
              <w:t>Исполнительный орган Чувашской Республики, осуществляющий подготовку проекта нормативного правового акта Чувашской Республики, оценка регулирующего воздействия которого проводится в соответствии с законодательством Российской Федерации и законодательством Чувашской Республики (далее - проект акта) (указывается полное или краткое наименование разработчика)</w:t>
            </w:r>
          </w:p>
          <w:p w:rsidR="00045D30" w:rsidRDefault="00045D30" w:rsidP="00045D30">
            <w:pPr>
              <w:spacing w:after="20" w:line="235" w:lineRule="auto"/>
              <w:rPr>
                <w:rFonts w:ascii="Times New Roman" w:hAnsi="Times New Roman" w:cs="Times New Roman"/>
                <w:color w:val="000000"/>
              </w:rPr>
            </w:pPr>
          </w:p>
          <w:p w:rsidR="00045D30" w:rsidRPr="00045D30" w:rsidRDefault="00FF30FB" w:rsidP="00FF30FB">
            <w:pPr>
              <w:spacing w:after="20" w:line="235" w:lineRule="auto"/>
              <w:ind w:firstLine="0"/>
            </w:pPr>
            <w:r w:rsidRPr="00FF30FB">
              <w:rPr>
                <w:rFonts w:ascii="Times New Roman" w:hAnsi="Times New Roman" w:cs="Times New Roman"/>
                <w:color w:val="000000"/>
              </w:rPr>
              <w:t>Министерство транспорта и дорожного хозяйства Чувашской Республики (далее - Минтранс Чувашии, министерство).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1.2.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Default="00054977" w:rsidP="00045D30">
            <w:pPr>
              <w:pStyle w:val="aa"/>
            </w:pPr>
            <w:r>
              <w:t xml:space="preserve">Наименование проекта акта </w:t>
            </w:r>
          </w:p>
          <w:p w:rsidR="00054977" w:rsidRDefault="007C682E" w:rsidP="007C682E">
            <w:pPr>
              <w:pStyle w:val="aa"/>
            </w:pPr>
            <w:r>
              <w:rPr>
                <w:rFonts w:ascii="Times New Roman" w:hAnsi="Times New Roman" w:cs="Times New Roman"/>
                <w:color w:val="000000"/>
              </w:rPr>
              <w:t>проект</w:t>
            </w:r>
            <w:r w:rsidRPr="007C682E">
              <w:rPr>
                <w:rFonts w:ascii="Times New Roman" w:hAnsi="Times New Roman" w:cs="Times New Roman"/>
                <w:color w:val="000000"/>
              </w:rPr>
              <w:t xml:space="preserve"> закона Чувашской Республики «О внесении изменений в Закон Чувашской Республики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</w:t>
            </w:r>
            <w:r w:rsidR="00045D30" w:rsidRPr="00CD0F54">
              <w:rPr>
                <w:rFonts w:ascii="Times New Roman" w:hAnsi="Times New Roman" w:cs="Times New Roman"/>
                <w:color w:val="000000"/>
              </w:rPr>
              <w:t xml:space="preserve"> (далее – проект </w:t>
            </w:r>
            <w:r>
              <w:rPr>
                <w:rFonts w:ascii="Times New Roman" w:hAnsi="Times New Roman" w:cs="Times New Roman"/>
                <w:color w:val="000000"/>
              </w:rPr>
              <w:t>закона</w:t>
            </w:r>
            <w:r w:rsidR="00045D30" w:rsidRPr="00CD0F54"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1.3.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Default="00054977" w:rsidP="00045D30">
            <w:pPr>
              <w:pStyle w:val="a8"/>
            </w:pPr>
            <w:r>
              <w:t>Основание для разработки проекта акта</w:t>
            </w:r>
            <w:r w:rsidR="00045D30">
              <w:t xml:space="preserve"> </w:t>
            </w:r>
          </w:p>
          <w:p w:rsidR="002F703D" w:rsidRDefault="00FF30FB" w:rsidP="002F703D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проект </w:t>
            </w:r>
            <w:r w:rsidR="007C682E">
              <w:rPr>
                <w:rFonts w:ascii="Times New Roman" w:hAnsi="Times New Roman"/>
                <w:color w:val="000000"/>
              </w:rPr>
              <w:t>закона</w:t>
            </w:r>
            <w:r>
              <w:rPr>
                <w:rFonts w:ascii="Times New Roman" w:hAnsi="Times New Roman"/>
                <w:color w:val="000000"/>
              </w:rPr>
              <w:t xml:space="preserve"> разработан </w:t>
            </w:r>
            <w:r w:rsidR="007C682E" w:rsidRPr="007C682E">
              <w:rPr>
                <w:rFonts w:ascii="Times New Roman" w:hAnsi="Times New Roman"/>
                <w:color w:val="000000"/>
              </w:rPr>
              <w:t>в связи с обращением Чувашского линейного отдела Министерства внутренних дел Российской Федерации на транспорте в адрес Председателя Кабинета Министров Чувашской Республики О.А. Николаева об отсутствии на территории Чувашской Республики специализированной стоянки, предназначенной для хранения задержанных маломерных судов.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54977" w:rsidRPr="003A7F73" w:rsidRDefault="002A09B7" w:rsidP="007C682E">
            <w:pPr>
              <w:pStyle w:val="a8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О</w:t>
            </w:r>
            <w:r w:rsidR="00045D30" w:rsidRPr="00CD0F54">
              <w:rPr>
                <w:rFonts w:ascii="Times New Roman" w:hAnsi="Times New Roman"/>
                <w:color w:val="000000"/>
              </w:rPr>
              <w:t xml:space="preserve">ценка </w:t>
            </w:r>
            <w:r w:rsidR="00F64283">
              <w:rPr>
                <w:rFonts w:ascii="Times New Roman" w:hAnsi="Times New Roman"/>
                <w:color w:val="000000"/>
              </w:rPr>
              <w:t xml:space="preserve">регулирующего воздействия </w:t>
            </w:r>
            <w:r w:rsidR="00045D30" w:rsidRPr="00CD0F54">
              <w:rPr>
                <w:rFonts w:ascii="Times New Roman" w:hAnsi="Times New Roman"/>
                <w:color w:val="000000"/>
              </w:rPr>
              <w:t xml:space="preserve">проекта </w:t>
            </w:r>
            <w:r w:rsidR="007C682E">
              <w:rPr>
                <w:rFonts w:ascii="Times New Roman" w:hAnsi="Times New Roman"/>
                <w:color w:val="000000"/>
              </w:rPr>
              <w:t>закона</w:t>
            </w:r>
            <w:r w:rsidR="00045D30" w:rsidRPr="00CD0F54">
              <w:rPr>
                <w:rFonts w:ascii="Times New Roman" w:hAnsi="Times New Roman"/>
                <w:color w:val="000000"/>
              </w:rPr>
              <w:t xml:space="preserve"> проводится на основании положений пункт</w:t>
            </w:r>
            <w:r w:rsidR="00F64283">
              <w:rPr>
                <w:rFonts w:ascii="Times New Roman" w:hAnsi="Times New Roman"/>
                <w:color w:val="000000"/>
              </w:rPr>
              <w:t>а</w:t>
            </w:r>
            <w:r w:rsidR="00045D30" w:rsidRPr="00CD0F54">
              <w:rPr>
                <w:rFonts w:ascii="Times New Roman" w:hAnsi="Times New Roman"/>
                <w:color w:val="000000"/>
              </w:rPr>
              <w:t xml:space="preserve"> 3.2 Порядка проведения оценки регулирующего воздействия проектов нормативных правовых актов Чувашской Республики, утвержденного постановлением Кабинета Министров Чувашской Республики от 29 ноября 2012 г.</w:t>
            </w:r>
            <w:r w:rsidR="00FF30FB">
              <w:rPr>
                <w:rFonts w:ascii="Times New Roman" w:hAnsi="Times New Roman"/>
                <w:color w:val="000000"/>
              </w:rPr>
              <w:t xml:space="preserve"> </w:t>
            </w:r>
            <w:r w:rsidR="00045D30" w:rsidRPr="00CD0F54">
              <w:rPr>
                <w:rFonts w:ascii="Times New Roman" w:hAnsi="Times New Roman"/>
                <w:color w:val="000000"/>
              </w:rPr>
              <w:t>№ 532.</w:t>
            </w:r>
            <w:r w:rsidR="003A7F73">
              <w:rPr>
                <w:rFonts w:ascii="Times New Roman" w:hAnsi="Times New Roman"/>
                <w:color w:val="000000"/>
              </w:rPr>
              <w:t xml:space="preserve"> </w:t>
            </w:r>
            <w:proofErr w:type="gramEnd"/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1.4.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Default="00054977" w:rsidP="00045D30">
            <w:pPr>
              <w:pStyle w:val="aa"/>
            </w:pPr>
            <w:r>
              <w:t>Основн</w:t>
            </w:r>
            <w:r w:rsidR="00045D30">
              <w:t>ые цели правового регулирования</w:t>
            </w:r>
          </w:p>
          <w:p w:rsidR="00054977" w:rsidRDefault="00FF30FB" w:rsidP="007C682E">
            <w:pPr>
              <w:widowControl/>
              <w:autoSpaceDE/>
              <w:autoSpaceDN/>
              <w:adjustRightInd/>
              <w:spacing w:after="20" w:line="235" w:lineRule="auto"/>
              <w:ind w:firstLine="0"/>
            </w:pPr>
            <w:r w:rsidRPr="00FF30FB">
              <w:rPr>
                <w:rFonts w:ascii="Times New Roman" w:hAnsi="Times New Roman"/>
                <w:color w:val="000000"/>
              </w:rPr>
              <w:t xml:space="preserve">Основной целью правового регулирования является </w:t>
            </w:r>
            <w:r w:rsidR="007C682E">
              <w:rPr>
                <w:rFonts w:ascii="Times New Roman" w:hAnsi="Times New Roman"/>
                <w:color w:val="000000"/>
              </w:rPr>
              <w:t>организация перемещения и хранения задержанных маломерных судов на специализированной стоянке на территории Чувашской Республики</w:t>
            </w:r>
            <w:r w:rsidRPr="00FF30FB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054977" w:rsidRDefault="00054977" w:rsidP="00576DC0">
      <w:pPr>
        <w:pStyle w:val="1"/>
      </w:pPr>
      <w:bookmarkStart w:id="1" w:name="sub_30063"/>
      <w:r>
        <w:t>2. Степень регулирующего воздействия проекта акта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20"/>
        <w:gridCol w:w="5460"/>
      </w:tblGrid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2.1.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Степень регулирующего воздействия проекта акта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Default="00D73F32" w:rsidP="00045D30">
            <w:pPr>
              <w:pStyle w:val="aa"/>
              <w:jc w:val="center"/>
            </w:pPr>
            <w:r>
              <w:t>Средняя</w:t>
            </w:r>
          </w:p>
          <w:p w:rsidR="00054977" w:rsidRDefault="00054977" w:rsidP="00045D30">
            <w:pPr>
              <w:pStyle w:val="aa"/>
              <w:jc w:val="center"/>
            </w:pPr>
            <w:r>
              <w:t>(высокая/ средняя/ низкая)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2.2.</w:t>
            </w:r>
          </w:p>
        </w:tc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Pr="006E5DCF" w:rsidRDefault="00054977" w:rsidP="00045D30">
            <w:pPr>
              <w:pStyle w:val="aa"/>
            </w:pPr>
            <w:r w:rsidRPr="006E5DCF">
              <w:t>Обоснование отнесения проекта акта к определенной ст</w:t>
            </w:r>
            <w:r w:rsidR="00045D30" w:rsidRPr="006E5DCF">
              <w:t>епени регулирующего воздействия</w:t>
            </w:r>
          </w:p>
          <w:p w:rsidR="008748D2" w:rsidRPr="00F64283" w:rsidRDefault="000C195F" w:rsidP="0007231D">
            <w:pPr>
              <w:ind w:firstLine="5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Проектом </w:t>
            </w:r>
            <w:r w:rsidR="007C682E">
              <w:rPr>
                <w:rFonts w:ascii="Times New Roman" w:hAnsi="Times New Roman"/>
                <w:color w:val="000000"/>
              </w:rPr>
              <w:t>закона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17DF4" w:rsidRPr="00222D15">
              <w:rPr>
                <w:rFonts w:ascii="Times New Roman" w:hAnsi="Times New Roman"/>
                <w:color w:val="000000"/>
              </w:rPr>
              <w:t>вводятся</w:t>
            </w:r>
            <w:r w:rsidR="00217DF4">
              <w:rPr>
                <w:rFonts w:ascii="Times New Roman" w:hAnsi="Times New Roman"/>
                <w:color w:val="000000"/>
              </w:rPr>
              <w:t xml:space="preserve"> </w:t>
            </w:r>
            <w:r w:rsidR="007C682E" w:rsidRPr="007C682E">
              <w:rPr>
                <w:rFonts w:ascii="Times New Roman" w:hAnsi="Times New Roman"/>
                <w:color w:val="000000"/>
              </w:rPr>
              <w:t xml:space="preserve"> понятие специализированной стоянки для </w:t>
            </w:r>
            <w:r w:rsidR="00217DF4">
              <w:rPr>
                <w:rFonts w:ascii="Times New Roman" w:hAnsi="Times New Roman"/>
                <w:color w:val="000000"/>
              </w:rPr>
              <w:t xml:space="preserve"> хранения </w:t>
            </w:r>
            <w:r w:rsidR="007C682E" w:rsidRPr="007C682E">
              <w:rPr>
                <w:rFonts w:ascii="Times New Roman" w:hAnsi="Times New Roman"/>
                <w:color w:val="000000"/>
              </w:rPr>
              <w:t xml:space="preserve">маломерного судна, а также </w:t>
            </w:r>
            <w:r w:rsidR="007C682E" w:rsidRPr="00222D15">
              <w:rPr>
                <w:rFonts w:ascii="Times New Roman" w:hAnsi="Times New Roman"/>
                <w:color w:val="000000"/>
              </w:rPr>
              <w:t xml:space="preserve">требования к специализированной  стоянке, предназначенной для хранения </w:t>
            </w:r>
            <w:r w:rsidR="00217DF4" w:rsidRPr="00222D15">
              <w:rPr>
                <w:rFonts w:ascii="Times New Roman" w:hAnsi="Times New Roman"/>
                <w:color w:val="000000"/>
              </w:rPr>
              <w:t xml:space="preserve">задержанных </w:t>
            </w:r>
            <w:r w:rsidR="007C682E" w:rsidRPr="00222D15">
              <w:rPr>
                <w:rFonts w:ascii="Times New Roman" w:hAnsi="Times New Roman"/>
                <w:color w:val="000000"/>
              </w:rPr>
              <w:t>маломерных судов</w:t>
            </w:r>
            <w:r w:rsidR="007C682E" w:rsidRPr="007C682E">
              <w:rPr>
                <w:rFonts w:ascii="Times New Roman" w:hAnsi="Times New Roman"/>
                <w:color w:val="000000"/>
              </w:rPr>
              <w:t xml:space="preserve"> и транспортных средств. </w:t>
            </w:r>
            <w:proofErr w:type="gramStart"/>
            <w:r w:rsidR="0007231D">
              <w:rPr>
                <w:rFonts w:ascii="Times New Roman" w:hAnsi="Times New Roman"/>
                <w:color w:val="000000"/>
              </w:rPr>
              <w:t>П</w:t>
            </w:r>
            <w:r w:rsidR="00276F60" w:rsidRPr="00FA409C">
              <w:rPr>
                <w:rFonts w:ascii="Times New Roman" w:hAnsi="Times New Roman"/>
                <w:color w:val="000000"/>
              </w:rPr>
              <w:t xml:space="preserve">роект </w:t>
            </w:r>
            <w:r w:rsidR="007C682E">
              <w:rPr>
                <w:rFonts w:ascii="Times New Roman" w:hAnsi="Times New Roman"/>
                <w:color w:val="000000"/>
              </w:rPr>
              <w:t>закона</w:t>
            </w:r>
            <w:r w:rsidR="0007231D">
              <w:rPr>
                <w:rFonts w:ascii="Times New Roman" w:hAnsi="Times New Roman"/>
                <w:color w:val="000000"/>
              </w:rPr>
              <w:t xml:space="preserve"> </w:t>
            </w:r>
            <w:r w:rsidR="00276F60" w:rsidRPr="00FA409C">
              <w:rPr>
                <w:rFonts w:ascii="Times New Roman" w:hAnsi="Times New Roman"/>
                <w:color w:val="000000"/>
              </w:rPr>
              <w:t xml:space="preserve">содержит положения, </w:t>
            </w:r>
            <w:r w:rsidR="00F64283" w:rsidRPr="00F64283">
              <w:rPr>
                <w:rFonts w:ascii="Times New Roman" w:eastAsia="Times New Roman" w:hAnsi="Times New Roman" w:cs="Times New Roman"/>
              </w:rPr>
              <w:t xml:space="preserve">изменяющие ранее предусмотренные нормативными правовыми актами Чувашской Республики обязанности,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увеличению ранее предусмотренных нормативными правовыми актами Чувашской Республики расходов физических и юридических лиц в сфере предпринимательской и иной </w:t>
            </w:r>
            <w:r w:rsidR="00F64283" w:rsidRPr="00F64283">
              <w:rPr>
                <w:rFonts w:ascii="Times New Roman" w:eastAsia="Times New Roman" w:hAnsi="Times New Roman" w:cs="Times New Roman"/>
              </w:rPr>
              <w:lastRenderedPageBreak/>
              <w:t>экономической деятельности, и (или) положения, изменяющие ранее предусмотренные</w:t>
            </w:r>
            <w:proofErr w:type="gramEnd"/>
            <w:r w:rsidR="00F64283" w:rsidRPr="00F64283">
              <w:rPr>
                <w:rFonts w:ascii="Times New Roman" w:eastAsia="Times New Roman" w:hAnsi="Times New Roman" w:cs="Times New Roman"/>
              </w:rPr>
              <w:t xml:space="preserve"> нормативными правовыми актами Чувашской Республики требования к осуществлению полномочий органов государствен</w:t>
            </w:r>
            <w:r w:rsidR="00F64283">
              <w:rPr>
                <w:rFonts w:ascii="Times New Roman" w:eastAsia="Times New Roman" w:hAnsi="Times New Roman" w:cs="Times New Roman"/>
              </w:rPr>
              <w:t>ной власти Чувашской Республики</w:t>
            </w:r>
            <w:r w:rsidR="008748D2" w:rsidRPr="00FA409C">
              <w:rPr>
                <w:rFonts w:ascii="Times New Roman" w:hAnsi="Times New Roman"/>
                <w:color w:val="000000"/>
              </w:rPr>
              <w:t>.</w:t>
            </w:r>
            <w:r w:rsidR="00AA3F60">
              <w:rPr>
                <w:rFonts w:ascii="Times New Roman" w:hAnsi="Times New Roman"/>
                <w:color w:val="000000"/>
              </w:rPr>
              <w:t xml:space="preserve"> В </w:t>
            </w:r>
            <w:proofErr w:type="gramStart"/>
            <w:r w:rsidR="00AA3F60">
              <w:rPr>
                <w:rFonts w:ascii="Times New Roman" w:hAnsi="Times New Roman"/>
                <w:color w:val="000000"/>
              </w:rPr>
              <w:t>связи</w:t>
            </w:r>
            <w:proofErr w:type="gramEnd"/>
            <w:r w:rsidR="00AA3F60">
              <w:rPr>
                <w:rFonts w:ascii="Times New Roman" w:hAnsi="Times New Roman"/>
                <w:color w:val="000000"/>
              </w:rPr>
              <w:t xml:space="preserve"> с чем проект </w:t>
            </w:r>
            <w:r w:rsidR="007C682E">
              <w:rPr>
                <w:rFonts w:ascii="Times New Roman" w:hAnsi="Times New Roman"/>
                <w:color w:val="000000"/>
              </w:rPr>
              <w:t>закона</w:t>
            </w:r>
            <w:r w:rsidR="00AA3F60">
              <w:rPr>
                <w:rFonts w:ascii="Times New Roman" w:hAnsi="Times New Roman"/>
                <w:color w:val="000000"/>
              </w:rPr>
              <w:t xml:space="preserve"> относится к средней степени регулирующего воздействия.</w:t>
            </w:r>
          </w:p>
          <w:p w:rsidR="00054977" w:rsidRPr="006E5DCF" w:rsidRDefault="00054977" w:rsidP="00276F60">
            <w:pPr>
              <w:suppressAutoHyphens/>
              <w:spacing w:after="20"/>
              <w:ind w:firstLine="470"/>
            </w:pPr>
          </w:p>
        </w:tc>
      </w:tr>
    </w:tbl>
    <w:p w:rsidR="00054977" w:rsidRDefault="00054977">
      <w:pPr>
        <w:pStyle w:val="1"/>
      </w:pPr>
      <w:bookmarkStart w:id="2" w:name="sub_30064"/>
      <w:r>
        <w:lastRenderedPageBreak/>
        <w:t xml:space="preserve">2.3. Анализ регулируемых проектом акта отношений, обусловливающих необходимость </w:t>
      </w:r>
      <w:proofErr w:type="gramStart"/>
      <w:r>
        <w:t>проведения оценки регулирующего воздействия проекта акта</w:t>
      </w:r>
      <w:proofErr w:type="gramEnd"/>
    </w:p>
    <w:bookmarkEnd w:id="2"/>
    <w:p w:rsidR="00054977" w:rsidRDefault="000549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2"/>
        <w:gridCol w:w="5487"/>
      </w:tblGrid>
      <w:tr w:rsidR="00054977"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Содержание проекта акта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>
            <w:pPr>
              <w:pStyle w:val="a8"/>
              <w:jc w:val="center"/>
            </w:pPr>
            <w:r>
              <w:t>Оценка наличия в проекте акта</w:t>
            </w:r>
          </w:p>
          <w:p w:rsidR="00054977" w:rsidRDefault="00054977">
            <w:pPr>
              <w:pStyle w:val="a8"/>
              <w:jc w:val="center"/>
            </w:pPr>
            <w:r>
              <w:t>положений, регулирующих отношения в указанной области (сфере)</w:t>
            </w:r>
          </w:p>
          <w:p w:rsidR="00054977" w:rsidRDefault="00054977">
            <w:pPr>
              <w:pStyle w:val="a8"/>
              <w:jc w:val="center"/>
            </w:pPr>
            <w:r>
              <w:t>(</w:t>
            </w:r>
            <w:proofErr w:type="gramStart"/>
            <w:r>
              <w:t>указать да/нет, если да описать</w:t>
            </w:r>
            <w:proofErr w:type="gramEnd"/>
            <w:r>
              <w:t>)</w:t>
            </w:r>
          </w:p>
        </w:tc>
      </w:tr>
      <w:tr w:rsidR="00054977"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Проект акта в сфере предпринимательской и иной экономической деятельности содержит обязательные требования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191CB8" w:rsidRDefault="002A070E" w:rsidP="007C682E">
            <w:pPr>
              <w:pStyle w:val="a8"/>
              <w:rPr>
                <w:rFonts w:ascii="Times New Roman" w:hAnsi="Times New Roman"/>
                <w:color w:val="000000"/>
              </w:rPr>
            </w:pPr>
            <w:r w:rsidRPr="00191CB8">
              <w:rPr>
                <w:rFonts w:ascii="Times New Roman" w:hAnsi="Times New Roman"/>
                <w:color w:val="000000"/>
              </w:rPr>
              <w:t xml:space="preserve">да, проектом акта </w:t>
            </w:r>
            <w:r w:rsidR="007C682E" w:rsidRPr="00191CB8">
              <w:rPr>
                <w:rFonts w:ascii="Times New Roman" w:hAnsi="Times New Roman"/>
                <w:color w:val="000000"/>
              </w:rPr>
              <w:t>устанавливаются</w:t>
            </w:r>
            <w:r w:rsidR="00191CB8" w:rsidRPr="00191CB8">
              <w:rPr>
                <w:rFonts w:ascii="Times New Roman" w:hAnsi="Times New Roman"/>
                <w:color w:val="000000"/>
              </w:rPr>
              <w:t xml:space="preserve"> </w:t>
            </w:r>
            <w:r w:rsidR="00191CB8" w:rsidRPr="00222D15">
              <w:rPr>
                <w:rFonts w:ascii="Times New Roman" w:hAnsi="Times New Roman"/>
                <w:color w:val="000000"/>
              </w:rPr>
              <w:t>обязательные</w:t>
            </w:r>
            <w:r w:rsidR="007C682E" w:rsidRPr="00191CB8">
              <w:rPr>
                <w:rFonts w:ascii="Times New Roman" w:hAnsi="Times New Roman"/>
                <w:color w:val="000000"/>
              </w:rPr>
              <w:t xml:space="preserve"> требования к специализированным стоянкам для </w:t>
            </w:r>
            <w:r w:rsidR="00217DF4" w:rsidRPr="00191CB8">
              <w:rPr>
                <w:rFonts w:ascii="Times New Roman" w:hAnsi="Times New Roman"/>
                <w:color w:val="000000"/>
              </w:rPr>
              <w:t xml:space="preserve">задержанных </w:t>
            </w:r>
            <w:r w:rsidR="007C682E" w:rsidRPr="00191CB8">
              <w:rPr>
                <w:rFonts w:ascii="Times New Roman" w:hAnsi="Times New Roman"/>
                <w:color w:val="000000"/>
              </w:rPr>
              <w:t>маломерных судов</w:t>
            </w:r>
            <w:r w:rsidR="00217DF4" w:rsidRPr="00191CB8">
              <w:rPr>
                <w:rFonts w:ascii="Times New Roman" w:hAnsi="Times New Roman"/>
                <w:color w:val="000000"/>
              </w:rPr>
              <w:t xml:space="preserve"> и транспортных средств </w:t>
            </w:r>
            <w:r w:rsidR="007C682E" w:rsidRPr="00191CB8">
              <w:rPr>
                <w:rFonts w:ascii="Times New Roman" w:hAnsi="Times New Roman"/>
                <w:color w:val="000000"/>
              </w:rPr>
              <w:t xml:space="preserve"> на территории Чувашской Республики </w:t>
            </w:r>
          </w:p>
        </w:tc>
      </w:tr>
      <w:tr w:rsidR="00054977" w:rsidRPr="00B5281B"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Проект акта, регулирующий отношения в области организации и осуществления государственного контроля (надзора)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B5281B" w:rsidRDefault="00892BA6" w:rsidP="00B5281B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054977"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proofErr w:type="gramStart"/>
            <w:r>
              <w:t>Проект акта, регулирующий отношения в области установления новых или изменяющий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</w:t>
            </w:r>
            <w:proofErr w:type="gramEnd"/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447D4E" w:rsidP="00D45E01">
            <w:pPr>
              <w:pStyle w:val="a8"/>
            </w:pPr>
            <w:r w:rsidRPr="00191CB8">
              <w:rPr>
                <w:rFonts w:ascii="Times New Roman" w:hAnsi="Times New Roman"/>
                <w:color w:val="000000"/>
              </w:rPr>
              <w:t xml:space="preserve">да, проектом акта </w:t>
            </w:r>
            <w:r w:rsidR="007C682E" w:rsidRPr="00191CB8">
              <w:rPr>
                <w:rFonts w:ascii="Times New Roman" w:hAnsi="Times New Roman"/>
                <w:color w:val="000000"/>
              </w:rPr>
              <w:t>дополняются требования к специализированным стоянкам для</w:t>
            </w:r>
            <w:r w:rsidR="00A0784E" w:rsidRPr="00191CB8">
              <w:rPr>
                <w:rFonts w:ascii="Times New Roman" w:hAnsi="Times New Roman"/>
                <w:color w:val="000000"/>
              </w:rPr>
              <w:t xml:space="preserve"> задержанных</w:t>
            </w:r>
            <w:r w:rsidR="007C682E" w:rsidRPr="00191CB8">
              <w:rPr>
                <w:rFonts w:ascii="Times New Roman" w:hAnsi="Times New Roman"/>
                <w:color w:val="000000"/>
              </w:rPr>
              <w:t xml:space="preserve"> маломерных судов</w:t>
            </w:r>
            <w:r w:rsidR="00A0784E" w:rsidRPr="00191CB8">
              <w:rPr>
                <w:rFonts w:ascii="Times New Roman" w:hAnsi="Times New Roman"/>
                <w:color w:val="000000"/>
              </w:rPr>
              <w:t xml:space="preserve"> на территории Чувашской Республики</w:t>
            </w:r>
            <w:r w:rsidR="001B15C7">
              <w:rPr>
                <w:rFonts w:ascii="Times New Roman" w:hAnsi="Times New Roman"/>
                <w:color w:val="000000"/>
              </w:rPr>
              <w:t xml:space="preserve">, </w:t>
            </w:r>
            <w:r w:rsidR="001B15C7" w:rsidRPr="00D45E01">
              <w:rPr>
                <w:rFonts w:ascii="Times New Roman" w:hAnsi="Times New Roman"/>
              </w:rPr>
              <w:t>таким образом, возникают обязанности</w:t>
            </w:r>
            <w:r w:rsidR="00D45E01">
              <w:rPr>
                <w:rFonts w:ascii="Times New Roman" w:hAnsi="Times New Roman"/>
              </w:rPr>
              <w:t xml:space="preserve"> </w:t>
            </w:r>
            <w:r w:rsidR="001B15C7" w:rsidRPr="00D45E01">
              <w:rPr>
                <w:rFonts w:ascii="Times New Roman" w:hAnsi="Times New Roman"/>
              </w:rPr>
              <w:t>при</w:t>
            </w:r>
            <w:r w:rsidR="00D45E01">
              <w:rPr>
                <w:rFonts w:ascii="Times New Roman" w:hAnsi="Times New Roman"/>
              </w:rPr>
              <w:t xml:space="preserve"> </w:t>
            </w:r>
            <w:bookmarkStart w:id="3" w:name="_GoBack"/>
            <w:bookmarkEnd w:id="3"/>
            <w:r w:rsidR="001B15C7" w:rsidRPr="00D45E01">
              <w:rPr>
                <w:rFonts w:ascii="Times New Roman" w:hAnsi="Times New Roman"/>
              </w:rPr>
              <w:t>осуществлении</w:t>
            </w:r>
            <w:r w:rsidR="00D45E01">
              <w:rPr>
                <w:rFonts w:ascii="Times New Roman" w:hAnsi="Times New Roman"/>
              </w:rPr>
              <w:t xml:space="preserve"> п</w:t>
            </w:r>
            <w:r w:rsidR="001B15C7" w:rsidRPr="00D45E01">
              <w:rPr>
                <w:rFonts w:ascii="Times New Roman" w:hAnsi="Times New Roman"/>
              </w:rPr>
              <w:t>редпринимательской деятельности</w:t>
            </w:r>
          </w:p>
        </w:tc>
      </w:tr>
      <w:tr w:rsidR="00054977"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proofErr w:type="gramStart"/>
            <w:r>
              <w:t>Проект акта, регулирующий отношения в области установления новых или изменяющий ранее предусмотренные нормативными правовыми актами Чувашской Республики запреты для субъектов предпринимательской и инвестиционной деятельности</w:t>
            </w:r>
            <w:proofErr w:type="gramEnd"/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892BA6" w:rsidP="00B5281B">
            <w:pPr>
              <w:pStyle w:val="a8"/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054977"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Проект акта, регулирующий отношения в области установления или изменения ответственности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45D30" w:rsidP="00892BA6">
            <w:pPr>
              <w:pStyle w:val="a8"/>
              <w:jc w:val="left"/>
            </w:pPr>
            <w:r>
              <w:t>нет</w:t>
            </w:r>
          </w:p>
        </w:tc>
      </w:tr>
    </w:tbl>
    <w:p w:rsidR="00054977" w:rsidRDefault="00054977">
      <w:pPr>
        <w:pStyle w:val="1"/>
      </w:pPr>
      <w:bookmarkStart w:id="4" w:name="sub_30065"/>
      <w:r>
        <w:t>3. Описание проблемы, на решение которой направлен предлагаемый способ регулирования</w:t>
      </w:r>
    </w:p>
    <w:bookmarkEnd w:id="4"/>
    <w:p w:rsidR="00054977" w:rsidRDefault="000549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380"/>
      </w:tblGrid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3.1.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Default="00054977" w:rsidP="00045D30">
            <w:pPr>
              <w:pStyle w:val="aa"/>
            </w:pPr>
            <w:r>
              <w:t xml:space="preserve">Описание проблемы, на решение которой направлен предлагаемый способ регулирования </w:t>
            </w:r>
          </w:p>
          <w:p w:rsidR="00054977" w:rsidRPr="00045D30" w:rsidRDefault="00B07B4D" w:rsidP="00D12345">
            <w:pPr>
              <w:suppressAutoHyphens/>
              <w:ind w:firstLine="4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настоящее время на территории Чувашской </w:t>
            </w:r>
            <w:r w:rsidRPr="00687A82">
              <w:rPr>
                <w:rFonts w:ascii="Times New Roman" w:hAnsi="Times New Roman"/>
                <w:color w:val="000000"/>
              </w:rPr>
              <w:t>Республики специализированные стоянки, предназначенные для хранения задержанных маломерных судов</w:t>
            </w:r>
            <w:r w:rsidR="008F4670" w:rsidRPr="00687A82">
              <w:rPr>
                <w:rFonts w:ascii="Times New Roman" w:hAnsi="Times New Roman"/>
                <w:color w:val="000000"/>
              </w:rPr>
              <w:t>,</w:t>
            </w:r>
            <w:r w:rsidRPr="00687A82">
              <w:rPr>
                <w:rFonts w:ascii="Times New Roman" w:hAnsi="Times New Roman"/>
                <w:color w:val="000000"/>
              </w:rPr>
              <w:t xml:space="preserve"> отсутствуют, в </w:t>
            </w:r>
            <w:proofErr w:type="gramStart"/>
            <w:r w:rsidRPr="00687A82">
              <w:rPr>
                <w:rFonts w:ascii="Times New Roman" w:hAnsi="Times New Roman"/>
                <w:color w:val="000000"/>
              </w:rPr>
              <w:t>связи</w:t>
            </w:r>
            <w:proofErr w:type="gramEnd"/>
            <w:r w:rsidRPr="00687A82">
              <w:rPr>
                <w:rFonts w:ascii="Times New Roman" w:hAnsi="Times New Roman"/>
                <w:color w:val="000000"/>
              </w:rPr>
              <w:t xml:space="preserve"> с чем возникают проблемные вопросы при осуществлении служебной деятельности</w:t>
            </w:r>
            <w:r>
              <w:rPr>
                <w:rFonts w:ascii="Times New Roman" w:hAnsi="Times New Roman"/>
                <w:color w:val="000000"/>
              </w:rPr>
              <w:t xml:space="preserve"> Центра ГИМС ГУ МЧС России по Чувашской Республике. </w:t>
            </w:r>
          </w:p>
        </w:tc>
      </w:tr>
      <w:tr w:rsidR="00054977" w:rsidRPr="006D4AA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Pr="006D4AA7" w:rsidRDefault="00054977">
            <w:pPr>
              <w:pStyle w:val="a8"/>
              <w:jc w:val="center"/>
            </w:pPr>
            <w:r w:rsidRPr="006D4AA7">
              <w:t>3.2.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Pr="00222D15" w:rsidRDefault="00054977" w:rsidP="00045D30">
            <w:pPr>
              <w:pStyle w:val="aa"/>
            </w:pPr>
            <w:r w:rsidRPr="00222D15">
              <w:t xml:space="preserve">Негативные эффекты, возникающие в связи с наличием проблемы </w:t>
            </w:r>
          </w:p>
          <w:p w:rsidR="00054977" w:rsidRPr="00224CE3" w:rsidRDefault="00B07B4D" w:rsidP="00B07B4D">
            <w:pPr>
              <w:pStyle w:val="ConsPlusNonformat"/>
              <w:suppressAutoHyphens/>
              <w:ind w:firstLine="4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222D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222D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</w:t>
            </w:r>
            <w:proofErr w:type="gramEnd"/>
            <w:r w:rsidRPr="00222D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отсутствия специализированных стоянок для хранения маломерных судов на территории Чувашской Республики сотрудниками Центра ГИМС ГУ МЧС </w:t>
            </w:r>
            <w:r w:rsidRPr="00222D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России по Чувашской Республике не могут в полной </w:t>
            </w:r>
            <w:r w:rsidR="00A0784E" w:rsidRPr="00222D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мере осуществлять</w:t>
            </w:r>
            <w:r w:rsidRPr="00222D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полномочия по пресечению нарушений Правил плавания судов по внутренним водным путям физическими и юридическим лицами, владеющим маломерными судами</w:t>
            </w:r>
          </w:p>
        </w:tc>
      </w:tr>
      <w:tr w:rsidR="00054977" w:rsidRPr="006D4AA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Pr="006D4AA7" w:rsidRDefault="00054977">
            <w:pPr>
              <w:pStyle w:val="a8"/>
              <w:jc w:val="center"/>
            </w:pPr>
            <w:r w:rsidRPr="006D4AA7">
              <w:lastRenderedPageBreak/>
              <w:t>3.3.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Pr="006D4AA7" w:rsidRDefault="00054977" w:rsidP="00045D30">
            <w:pPr>
              <w:pStyle w:val="aa"/>
            </w:pPr>
            <w:r w:rsidRPr="006D4AA7">
              <w:t>Риски и предполагаемые последствия, связанные с</w:t>
            </w:r>
            <w:r w:rsidR="00045D30" w:rsidRPr="006D4AA7">
              <w:t xml:space="preserve"> сохранением текущего положения</w:t>
            </w:r>
          </w:p>
          <w:p w:rsidR="00054977" w:rsidRPr="006D4AA7" w:rsidRDefault="00A04D8A" w:rsidP="00BE356D">
            <w:pPr>
              <w:pStyle w:val="af0"/>
              <w:spacing w:line="240" w:lineRule="auto"/>
              <w:ind w:firstLine="470"/>
              <w:rPr>
                <w:color w:val="000000"/>
              </w:rPr>
            </w:pPr>
            <w:r w:rsidRPr="00A04D8A">
              <w:rPr>
                <w:color w:val="000000"/>
              </w:rPr>
              <w:t>Основной риск сохранения существующег</w:t>
            </w:r>
            <w:r w:rsidR="00A46D79">
              <w:rPr>
                <w:color w:val="000000"/>
              </w:rPr>
              <w:t>о положения связан с не урегули</w:t>
            </w:r>
            <w:r w:rsidRPr="00A04D8A">
              <w:rPr>
                <w:color w:val="000000"/>
              </w:rPr>
              <w:t xml:space="preserve">рованием нормативными правовыми актами деятельности по </w:t>
            </w:r>
            <w:r w:rsidR="00BE356D">
              <w:rPr>
                <w:color w:val="000000"/>
              </w:rPr>
              <w:t>хранению задержанных маломерных судов</w:t>
            </w:r>
            <w:r w:rsidRPr="00A04D8A">
              <w:rPr>
                <w:color w:val="000000"/>
              </w:rPr>
              <w:t xml:space="preserve"> без правоустанавливающих документов для осуществления такой деятельности.</w:t>
            </w:r>
          </w:p>
        </w:tc>
      </w:tr>
    </w:tbl>
    <w:p w:rsidR="00054977" w:rsidRDefault="00054977" w:rsidP="00576DC0">
      <w:pPr>
        <w:pStyle w:val="1"/>
      </w:pPr>
      <w:bookmarkStart w:id="5" w:name="sub_30066"/>
      <w:r w:rsidRPr="006D4AA7">
        <w:t>4. Анализ опыта регионов по решению существующей проблемы</w:t>
      </w:r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380"/>
      </w:tblGrid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4.1.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Default="00054977" w:rsidP="00045D30">
            <w:pPr>
              <w:pStyle w:val="a8"/>
              <w:jc w:val="left"/>
            </w:pPr>
            <w:r>
              <w:t>Описание опыта</w:t>
            </w:r>
            <w:r w:rsidR="00BA237A">
              <w:t>:</w:t>
            </w:r>
            <w:r>
              <w:t xml:space="preserve"> </w:t>
            </w:r>
          </w:p>
          <w:p w:rsidR="00A46D79" w:rsidRDefault="00A46D79" w:rsidP="00A46D79">
            <w:pPr>
              <w:widowControl/>
              <w:autoSpaceDE/>
              <w:autoSpaceDN/>
              <w:adjustRightInd/>
              <w:ind w:firstLine="0"/>
            </w:pPr>
            <w:r>
              <w:t xml:space="preserve">Соответствующие </w:t>
            </w:r>
            <w:r w:rsidR="00BE356D">
              <w:t>законы</w:t>
            </w:r>
            <w:r>
              <w:t xml:space="preserve"> приняты во </w:t>
            </w:r>
            <w:r w:rsidR="00BE356D">
              <w:t>многих</w:t>
            </w:r>
            <w:r>
              <w:t xml:space="preserve"> су</w:t>
            </w:r>
            <w:r w:rsidR="00A0784E">
              <w:t xml:space="preserve">бъектах Российской Федерации, </w:t>
            </w:r>
            <w:r w:rsidR="00A0784E" w:rsidRPr="00222D15">
              <w:t>на</w:t>
            </w:r>
            <w:r>
              <w:t xml:space="preserve"> территории которых осуществля</w:t>
            </w:r>
            <w:r w:rsidR="00BE356D">
              <w:t>ется</w:t>
            </w:r>
            <w:r>
              <w:t xml:space="preserve"> </w:t>
            </w:r>
            <w:r w:rsidR="00BE356D">
              <w:t>хранение задержанных маломерных судов</w:t>
            </w:r>
            <w:r w:rsidR="007A3D3D">
              <w:t>:</w:t>
            </w:r>
          </w:p>
          <w:p w:rsidR="003D3756" w:rsidRDefault="00BE356D" w:rsidP="00BE356D">
            <w:pPr>
              <w:widowControl/>
              <w:autoSpaceDE/>
              <w:autoSpaceDN/>
              <w:adjustRightInd/>
              <w:ind w:firstLine="0"/>
            </w:pPr>
            <w:r>
              <w:t>Закон Республики Мордовия от 24 июня 2014 г. № 56-З «О порядке перемещения транспортных средств на специализированную стоянку, их хранения и возврата, оплаты стоимости перемещения и хранения задержанных транспортных средств»</w:t>
            </w:r>
            <w:r w:rsidR="00A46D79">
              <w:t>;</w:t>
            </w:r>
          </w:p>
          <w:p w:rsidR="00A46D79" w:rsidRDefault="00BE356D" w:rsidP="00BE356D">
            <w:pPr>
              <w:widowControl/>
              <w:autoSpaceDE/>
              <w:autoSpaceDN/>
              <w:adjustRightInd/>
              <w:ind w:firstLine="0"/>
            </w:pPr>
            <w:r>
              <w:t>Закон Московской области от 6 июля 2012 г. № 102/2012-ОЗ «О порядке перемещения задержанных транспортных средств на специализированную стоянку, их хранения, оплаты стоимости перемещения и хранения задержанных транспортных средств, их возврата»</w:t>
            </w:r>
            <w:r w:rsidR="007A3D3D">
              <w:t>;</w:t>
            </w:r>
          </w:p>
          <w:p w:rsidR="007A3D3D" w:rsidRPr="003D3756" w:rsidRDefault="00BE356D" w:rsidP="00BE356D">
            <w:pPr>
              <w:widowControl/>
              <w:autoSpaceDE/>
              <w:autoSpaceDN/>
              <w:adjustRightInd/>
              <w:ind w:firstLine="0"/>
            </w:pPr>
            <w:r>
              <w:t>Закон Санкт-Петербурга от 21 июня 2012 г. № 343-54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задержанных транспортных средств в Санкт-Петербурге»</w:t>
            </w:r>
            <w:r w:rsidR="007A3D3D">
              <w:t xml:space="preserve"> и др.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4.2.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45D30" w:rsidP="00C662EC">
            <w:pPr>
              <w:pStyle w:val="aa"/>
            </w:pPr>
            <w:r>
              <w:t>Источник информации:</w:t>
            </w:r>
            <w:r w:rsidRPr="004F6928">
              <w:rPr>
                <w:rFonts w:ascii="Times New Roman" w:hAnsi="Times New Roman"/>
                <w:color w:val="000000"/>
              </w:rPr>
              <w:t xml:space="preserve"> </w:t>
            </w:r>
            <w:r w:rsidR="00C662EC" w:rsidRPr="00C662EC">
              <w:rPr>
                <w:rFonts w:ascii="Times New Roman" w:hAnsi="Times New Roman"/>
                <w:color w:val="000000"/>
              </w:rPr>
              <w:t>http://consultant.cap.ru/</w:t>
            </w:r>
            <w:r w:rsidR="00C662EC">
              <w:t xml:space="preserve"> </w:t>
            </w:r>
          </w:p>
        </w:tc>
      </w:tr>
    </w:tbl>
    <w:p w:rsidR="00054977" w:rsidRDefault="00054977" w:rsidP="00576DC0">
      <w:pPr>
        <w:pStyle w:val="1"/>
      </w:pPr>
      <w:bookmarkStart w:id="6" w:name="sub_30067"/>
      <w:r>
        <w:t>5. Возможные варианты решения проблемы</w:t>
      </w:r>
      <w:bookmarkEnd w:id="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380"/>
      </w:tblGrid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5.1.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Default="00054977" w:rsidP="00045D30">
            <w:pPr>
              <w:pStyle w:val="aa"/>
            </w:pPr>
            <w:r>
              <w:t xml:space="preserve">Невмешательство </w:t>
            </w:r>
          </w:p>
          <w:p w:rsidR="00045D30" w:rsidRDefault="00045D30" w:rsidP="00045D30">
            <w:pPr>
              <w:pStyle w:val="aa"/>
            </w:pPr>
            <w:r w:rsidRPr="004F6928">
              <w:rPr>
                <w:rFonts w:ascii="Times New Roman" w:hAnsi="Times New Roman"/>
                <w:color w:val="000000"/>
              </w:rPr>
              <w:t xml:space="preserve">Сохранение текущего положения, то есть непринятие проекта </w:t>
            </w:r>
            <w:r w:rsidR="00C662EC">
              <w:rPr>
                <w:rFonts w:ascii="Times New Roman" w:hAnsi="Times New Roman"/>
                <w:color w:val="000000"/>
              </w:rPr>
              <w:t>закона</w:t>
            </w:r>
          </w:p>
          <w:p w:rsidR="00054977" w:rsidRDefault="00054977">
            <w:pPr>
              <w:pStyle w:val="a8"/>
              <w:jc w:val="center"/>
            </w:pP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5.2.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Pr="006D4AA7" w:rsidRDefault="00054977" w:rsidP="00045D30">
            <w:pPr>
              <w:pStyle w:val="aa"/>
            </w:pPr>
            <w:r w:rsidRPr="006D4AA7">
              <w:t>Совершенствование применения существующего регулирования</w:t>
            </w:r>
            <w:r w:rsidR="00045D30" w:rsidRPr="006D4AA7">
              <w:t xml:space="preserve"> </w:t>
            </w:r>
          </w:p>
          <w:p w:rsidR="00045D30" w:rsidRPr="006D4AA7" w:rsidRDefault="00C43608" w:rsidP="00045D30">
            <w:pPr>
              <w:ind w:firstLine="0"/>
            </w:pPr>
            <w:r w:rsidRPr="00222D15">
              <w:rPr>
                <w:color w:val="000000"/>
              </w:rPr>
              <w:t>принятие проекта закона</w:t>
            </w:r>
          </w:p>
          <w:p w:rsidR="00054977" w:rsidRPr="006D4AA7" w:rsidRDefault="00054977">
            <w:pPr>
              <w:pStyle w:val="a8"/>
              <w:jc w:val="center"/>
            </w:pP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5.3.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6D4AA7" w:rsidRDefault="00054977" w:rsidP="00045D30">
            <w:pPr>
              <w:pStyle w:val="aa"/>
            </w:pPr>
            <w:r w:rsidRPr="006D4AA7">
              <w:t xml:space="preserve">Прямое государственное регулирование (форма) </w:t>
            </w:r>
          </w:p>
          <w:p w:rsidR="00045D30" w:rsidRPr="006D4AA7" w:rsidRDefault="00C43608" w:rsidP="00C662EC">
            <w:pPr>
              <w:pStyle w:val="af0"/>
              <w:suppressAutoHyphens/>
              <w:spacing w:line="240" w:lineRule="auto"/>
              <w:ind w:firstLine="0"/>
              <w:rPr>
                <w:color w:val="000000"/>
              </w:rPr>
            </w:pPr>
            <w:r w:rsidRPr="00222D15">
              <w:t>не рассматривается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5.4.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Default="00045D30" w:rsidP="00045D30">
            <w:pPr>
              <w:pStyle w:val="aa"/>
            </w:pPr>
            <w:r>
              <w:t xml:space="preserve">Иные варианты решения проблемы: не рассматривались </w:t>
            </w:r>
          </w:p>
          <w:p w:rsidR="00054977" w:rsidRDefault="00054977">
            <w:pPr>
              <w:pStyle w:val="a8"/>
              <w:jc w:val="center"/>
            </w:pPr>
          </w:p>
        </w:tc>
      </w:tr>
    </w:tbl>
    <w:p w:rsidR="00054977" w:rsidRDefault="00054977" w:rsidP="00576DC0">
      <w:pPr>
        <w:pStyle w:val="1"/>
      </w:pPr>
      <w:bookmarkStart w:id="7" w:name="sub_30068"/>
      <w:r>
        <w:t>6. Сравнение возможных вариантов решения проблемы</w:t>
      </w:r>
      <w:bookmarkEnd w:id="7"/>
    </w:p>
    <w:p w:rsidR="00054977" w:rsidRDefault="00054977">
      <w:pPr>
        <w:pStyle w:val="1"/>
      </w:pPr>
      <w:bookmarkStart w:id="8" w:name="sub_30069"/>
      <w:r>
        <w:t>6.1. Основные группы субъектов предпринимательской и иной экономической деятельности, иные заинтересованные лица, включая исполнительные органы Чувашской Республики, интересы которых будут затронуты предлагаемым правовым регулированием, оценка количества таких субъектов</w:t>
      </w:r>
    </w:p>
    <w:bookmarkEnd w:id="8"/>
    <w:p w:rsidR="00054977" w:rsidRDefault="000549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9"/>
        <w:gridCol w:w="5210"/>
      </w:tblGrid>
      <w:tr w:rsidR="00054977"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Группа участников отношений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>
            <w:pPr>
              <w:pStyle w:val="a8"/>
              <w:jc w:val="center"/>
            </w:pPr>
            <w:r>
              <w:t>Оценка количества участников отношений</w:t>
            </w:r>
          </w:p>
        </w:tc>
      </w:tr>
      <w:tr w:rsidR="00054977"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C71887" w:rsidP="00C662EC">
            <w:pPr>
              <w:pStyle w:val="a8"/>
              <w:jc w:val="center"/>
            </w:pPr>
            <w:r>
              <w:t>субъекты предпринимательской деятельности</w:t>
            </w:r>
            <w:r w:rsidR="00444780">
              <w:t xml:space="preserve"> (</w:t>
            </w:r>
            <w:r w:rsidR="00C662EC">
              <w:t>индивидуальные предприниматели, юридические лица</w:t>
            </w:r>
            <w:r w:rsidR="00C32304">
              <w:t xml:space="preserve">, осуществляющие деятельность по </w:t>
            </w:r>
            <w:r w:rsidR="00C662EC">
              <w:t>перемещению и хранению задержанных маломерных судов на территории Чувашской Республики</w:t>
            </w:r>
            <w:r w:rsidR="00444780">
              <w:t>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C662EC" w:rsidP="00447D4E">
            <w:pPr>
              <w:pStyle w:val="a8"/>
              <w:jc w:val="center"/>
            </w:pPr>
            <w:r>
              <w:t>16 участников (14 организаций, 2 индивидуальных предпринимателя)</w:t>
            </w:r>
          </w:p>
        </w:tc>
      </w:tr>
      <w:tr w:rsidR="00054977"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45D30" w:rsidP="00D74DEB">
            <w:pPr>
              <w:pStyle w:val="a8"/>
              <w:jc w:val="center"/>
            </w:pPr>
            <w:r w:rsidRPr="00E542EE">
              <w:rPr>
                <w:rFonts w:ascii="Times New Roman" w:hAnsi="Times New Roman"/>
                <w:color w:val="000000"/>
              </w:rPr>
              <w:t>общество и потребители</w:t>
            </w:r>
            <w:r w:rsidR="00444780">
              <w:rPr>
                <w:rFonts w:ascii="Times New Roman" w:hAnsi="Times New Roman"/>
                <w:color w:val="000000"/>
              </w:rPr>
              <w:t xml:space="preserve"> (жители </w:t>
            </w:r>
            <w:r w:rsidR="00D74DEB">
              <w:rPr>
                <w:rFonts w:ascii="Times New Roman" w:hAnsi="Times New Roman"/>
                <w:color w:val="000000"/>
              </w:rPr>
              <w:t>города Чебоксары</w:t>
            </w:r>
            <w:r w:rsidR="0044478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C43608" w:rsidP="008F4670">
            <w:pPr>
              <w:pStyle w:val="a8"/>
              <w:jc w:val="center"/>
            </w:pPr>
            <w:r w:rsidRPr="00222D15">
              <w:t xml:space="preserve">496,2 на </w:t>
            </w:r>
            <w:r w:rsidR="008F4670" w:rsidRPr="00222D15">
              <w:t>01.01.2023</w:t>
            </w:r>
            <w:r w:rsidRPr="00222D15">
              <w:t xml:space="preserve"> г.</w:t>
            </w:r>
            <w:r w:rsidR="00D74DEB" w:rsidRPr="00222D15">
              <w:t xml:space="preserve"> тыс. человек</w:t>
            </w:r>
          </w:p>
        </w:tc>
      </w:tr>
      <w:tr w:rsidR="00054977"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D30" w:rsidRPr="00E542EE" w:rsidRDefault="00045D30" w:rsidP="00045D30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2EE">
              <w:rPr>
                <w:rFonts w:ascii="Times New Roman" w:hAnsi="Times New Roman"/>
                <w:color w:val="000000"/>
              </w:rPr>
              <w:t>государство,</w:t>
            </w:r>
          </w:p>
          <w:p w:rsidR="00054977" w:rsidRDefault="00045D30" w:rsidP="00045D30">
            <w:pPr>
              <w:pStyle w:val="a8"/>
              <w:jc w:val="center"/>
            </w:pPr>
            <w:r w:rsidRPr="00E542EE">
              <w:rPr>
                <w:rFonts w:ascii="Times New Roman" w:hAnsi="Times New Roman"/>
                <w:color w:val="000000"/>
              </w:rPr>
              <w:lastRenderedPageBreak/>
              <w:t xml:space="preserve">в лице </w:t>
            </w:r>
            <w:r>
              <w:rPr>
                <w:rFonts w:ascii="Times New Roman" w:hAnsi="Times New Roman"/>
                <w:color w:val="000000"/>
              </w:rPr>
              <w:t xml:space="preserve">Минтранса </w:t>
            </w:r>
            <w:r w:rsidRPr="00E542EE">
              <w:rPr>
                <w:rFonts w:ascii="Times New Roman" w:hAnsi="Times New Roman"/>
                <w:color w:val="000000"/>
              </w:rPr>
              <w:t>Чувашии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45D30" w:rsidP="00045D30">
            <w:pPr>
              <w:pStyle w:val="a8"/>
              <w:jc w:val="center"/>
            </w:pPr>
            <w:r>
              <w:lastRenderedPageBreak/>
              <w:t>1</w:t>
            </w:r>
          </w:p>
        </w:tc>
      </w:tr>
    </w:tbl>
    <w:p w:rsidR="00054977" w:rsidRDefault="00054977">
      <w:pPr>
        <w:pStyle w:val="1"/>
      </w:pPr>
      <w:bookmarkStart w:id="9" w:name="sub_30070"/>
      <w:r>
        <w:lastRenderedPageBreak/>
        <w:t>6.2. Ожидаемое негативное и позитивное воздействие каждого из вариантов достижения поставленных целей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410"/>
        <w:gridCol w:w="4252"/>
      </w:tblGrid>
      <w:tr w:rsidR="00045D30" w:rsidRPr="00E542EE" w:rsidTr="00BA237A">
        <w:trPr>
          <w:tblHeader/>
        </w:trPr>
        <w:tc>
          <w:tcPr>
            <w:tcW w:w="3652" w:type="dxa"/>
          </w:tcPr>
          <w:bookmarkEnd w:id="9"/>
          <w:p w:rsidR="00045D30" w:rsidRPr="00E542EE" w:rsidRDefault="00045D30" w:rsidP="002C3053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2EE">
              <w:rPr>
                <w:rFonts w:ascii="Times New Roman" w:hAnsi="Times New Roman"/>
                <w:color w:val="000000"/>
              </w:rPr>
              <w:t>Группа участников отношений</w:t>
            </w:r>
          </w:p>
        </w:tc>
        <w:tc>
          <w:tcPr>
            <w:tcW w:w="2410" w:type="dxa"/>
          </w:tcPr>
          <w:p w:rsidR="00045D30" w:rsidRPr="00444780" w:rsidRDefault="00045D30" w:rsidP="00F15E9E">
            <w:pPr>
              <w:spacing w:line="235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444780">
              <w:rPr>
                <w:rFonts w:ascii="Times New Roman" w:hAnsi="Times New Roman"/>
                <w:color w:val="000000"/>
              </w:rPr>
              <w:t>Невмешательство</w:t>
            </w:r>
          </w:p>
        </w:tc>
        <w:tc>
          <w:tcPr>
            <w:tcW w:w="4252" w:type="dxa"/>
          </w:tcPr>
          <w:p w:rsidR="00045D30" w:rsidRPr="00444780" w:rsidRDefault="00045D30" w:rsidP="00F15E9E">
            <w:pPr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44780">
              <w:rPr>
                <w:rFonts w:ascii="Times New Roman" w:hAnsi="Times New Roman"/>
                <w:color w:val="000000"/>
              </w:rPr>
              <w:t>Прямое государственное регулирование</w:t>
            </w:r>
          </w:p>
        </w:tc>
      </w:tr>
      <w:tr w:rsidR="00045D30" w:rsidRPr="00E542EE" w:rsidTr="00BA237A">
        <w:trPr>
          <w:tblHeader/>
        </w:trPr>
        <w:tc>
          <w:tcPr>
            <w:tcW w:w="3652" w:type="dxa"/>
          </w:tcPr>
          <w:p w:rsidR="00045D30" w:rsidRPr="00E542EE" w:rsidRDefault="00045D30" w:rsidP="002C3053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2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0" w:type="dxa"/>
          </w:tcPr>
          <w:p w:rsidR="00045D30" w:rsidRPr="00E542EE" w:rsidRDefault="00045D30" w:rsidP="002C3053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2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2" w:type="dxa"/>
          </w:tcPr>
          <w:p w:rsidR="00045D30" w:rsidRPr="00E542EE" w:rsidRDefault="00045D30" w:rsidP="002C3053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2EE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5D30" w:rsidRPr="00E542EE" w:rsidTr="00BA237A">
        <w:tc>
          <w:tcPr>
            <w:tcW w:w="3652" w:type="dxa"/>
            <w:vAlign w:val="center"/>
          </w:tcPr>
          <w:p w:rsidR="00045D30" w:rsidRPr="00E542EE" w:rsidRDefault="00444780" w:rsidP="00F15E9E">
            <w:pPr>
              <w:spacing w:line="264" w:lineRule="auto"/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субъекты предпринимательской деятельности</w:t>
            </w:r>
          </w:p>
        </w:tc>
        <w:tc>
          <w:tcPr>
            <w:tcW w:w="2410" w:type="dxa"/>
            <w:vAlign w:val="center"/>
          </w:tcPr>
          <w:p w:rsidR="00045D30" w:rsidRPr="00E542EE" w:rsidRDefault="00444780" w:rsidP="00F15E9E">
            <w:pPr>
              <w:spacing w:line="264" w:lineRule="auto"/>
              <w:ind w:firstLine="34"/>
              <w:jc w:val="center"/>
              <w:rPr>
                <w:color w:val="000000"/>
              </w:rPr>
            </w:pPr>
            <w:r>
              <w:t>нейтральный</w:t>
            </w:r>
            <w:r w:rsidR="00045D30" w:rsidRPr="00E542EE">
              <w:t xml:space="preserve">  </w:t>
            </w:r>
          </w:p>
        </w:tc>
        <w:tc>
          <w:tcPr>
            <w:tcW w:w="4252" w:type="dxa"/>
            <w:vAlign w:val="center"/>
          </w:tcPr>
          <w:p w:rsidR="00045D30" w:rsidRPr="00E542EE" w:rsidRDefault="00444780" w:rsidP="00444780">
            <w:pPr>
              <w:spacing w:line="264" w:lineRule="auto"/>
              <w:ind w:firstLine="0"/>
            </w:pPr>
            <w:r>
              <w:rPr>
                <w:color w:val="000000"/>
              </w:rPr>
              <w:t>разнонаправленный, но больше положительный</w:t>
            </w:r>
          </w:p>
        </w:tc>
      </w:tr>
      <w:tr w:rsidR="00444780" w:rsidRPr="00E542EE" w:rsidTr="00BA237A">
        <w:tc>
          <w:tcPr>
            <w:tcW w:w="3652" w:type="dxa"/>
            <w:vAlign w:val="center"/>
          </w:tcPr>
          <w:p w:rsidR="00444780" w:rsidRPr="00E542EE" w:rsidRDefault="00444780" w:rsidP="00F15E9E">
            <w:pPr>
              <w:spacing w:line="264" w:lineRule="auto"/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</w:t>
            </w:r>
            <w:r w:rsidRPr="00E542EE">
              <w:rPr>
                <w:b/>
                <w:color w:val="000000"/>
              </w:rPr>
              <w:t>бщество и потребители</w:t>
            </w:r>
          </w:p>
        </w:tc>
        <w:tc>
          <w:tcPr>
            <w:tcW w:w="2410" w:type="dxa"/>
          </w:tcPr>
          <w:p w:rsidR="00444780" w:rsidRPr="00E542EE" w:rsidRDefault="00D74DEB" w:rsidP="005130C7">
            <w:pPr>
              <w:spacing w:line="264" w:lineRule="auto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слабо негативный</w:t>
            </w:r>
          </w:p>
        </w:tc>
        <w:tc>
          <w:tcPr>
            <w:tcW w:w="4252" w:type="dxa"/>
          </w:tcPr>
          <w:p w:rsidR="00444780" w:rsidRPr="00E542EE" w:rsidRDefault="00444780" w:rsidP="005130C7">
            <w:pPr>
              <w:spacing w:line="264" w:lineRule="auto"/>
              <w:rPr>
                <w:color w:val="000000"/>
              </w:rPr>
            </w:pPr>
            <w:r w:rsidRPr="00E542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позитивный</w:t>
            </w:r>
          </w:p>
        </w:tc>
      </w:tr>
      <w:tr w:rsidR="00045D30" w:rsidRPr="00E542EE" w:rsidTr="00BA237A">
        <w:tc>
          <w:tcPr>
            <w:tcW w:w="3652" w:type="dxa"/>
          </w:tcPr>
          <w:p w:rsidR="00045D30" w:rsidRPr="00E542EE" w:rsidRDefault="00444780" w:rsidP="00F15E9E">
            <w:pPr>
              <w:spacing w:line="264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</w:t>
            </w:r>
            <w:r w:rsidR="00045D30" w:rsidRPr="00E542EE">
              <w:rPr>
                <w:b/>
                <w:color w:val="000000"/>
              </w:rPr>
              <w:t>осударство</w:t>
            </w:r>
          </w:p>
        </w:tc>
        <w:tc>
          <w:tcPr>
            <w:tcW w:w="2410" w:type="dxa"/>
          </w:tcPr>
          <w:p w:rsidR="00045D30" w:rsidRPr="00E542EE" w:rsidRDefault="00444780" w:rsidP="00F15E9E">
            <w:pPr>
              <w:spacing w:line="264" w:lineRule="auto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негативный</w:t>
            </w:r>
          </w:p>
        </w:tc>
        <w:tc>
          <w:tcPr>
            <w:tcW w:w="4252" w:type="dxa"/>
          </w:tcPr>
          <w:p w:rsidR="00045D30" w:rsidRPr="00E542EE" w:rsidRDefault="00045D30" w:rsidP="00444780">
            <w:pPr>
              <w:spacing w:line="264" w:lineRule="auto"/>
              <w:rPr>
                <w:color w:val="000000"/>
              </w:rPr>
            </w:pPr>
            <w:r w:rsidRPr="00E542EE">
              <w:rPr>
                <w:color w:val="000000"/>
              </w:rPr>
              <w:t xml:space="preserve"> </w:t>
            </w:r>
            <w:r w:rsidR="00444780">
              <w:rPr>
                <w:color w:val="000000"/>
              </w:rPr>
              <w:t>позитивный</w:t>
            </w:r>
          </w:p>
        </w:tc>
      </w:tr>
    </w:tbl>
    <w:p w:rsidR="00054977" w:rsidRDefault="00054977">
      <w:pPr>
        <w:pStyle w:val="1"/>
      </w:pPr>
      <w:bookmarkStart w:id="10" w:name="sub_30071"/>
      <w:r>
        <w:t>6.3. Количественная оценка соответствующего воздействия (если можно)</w:t>
      </w:r>
    </w:p>
    <w:bookmarkEnd w:id="10"/>
    <w:p w:rsidR="00054977" w:rsidRDefault="00054977" w:rsidP="00A97F9A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9"/>
        <w:gridCol w:w="5210"/>
      </w:tblGrid>
      <w:tr w:rsidR="00054977"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Варианты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>
            <w:pPr>
              <w:pStyle w:val="a8"/>
              <w:jc w:val="center"/>
            </w:pPr>
            <w:r>
              <w:t>Количественная оценка соответствующего воздействия (если можно)</w:t>
            </w:r>
          </w:p>
        </w:tc>
      </w:tr>
      <w:tr w:rsidR="00054977"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45D30">
            <w:pPr>
              <w:pStyle w:val="aa"/>
            </w:pPr>
            <w:r>
              <w:t xml:space="preserve">Невмешательство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2EC" w:rsidRPr="00731069" w:rsidRDefault="00045D30" w:rsidP="00C662EC">
            <w:pPr>
              <w:spacing w:line="228" w:lineRule="auto"/>
              <w:ind w:firstLine="0"/>
            </w:pPr>
            <w:r w:rsidRPr="00AA43D4">
              <w:rPr>
                <w:rFonts w:ascii="Times New Roman" w:hAnsi="Times New Roman"/>
                <w:color w:val="000000"/>
              </w:rPr>
              <w:t xml:space="preserve">Сохранение текущего положения, то есть непринятие проекта </w:t>
            </w:r>
            <w:r w:rsidR="00C662EC">
              <w:rPr>
                <w:rFonts w:ascii="Times New Roman" w:hAnsi="Times New Roman"/>
                <w:color w:val="000000"/>
              </w:rPr>
              <w:t>закона</w:t>
            </w:r>
            <w:r w:rsidRPr="00AA43D4">
              <w:rPr>
                <w:rFonts w:ascii="Times New Roman" w:hAnsi="Times New Roman"/>
                <w:color w:val="000000"/>
              </w:rPr>
              <w:t>.</w:t>
            </w:r>
            <w:r w:rsidR="009D793E">
              <w:t xml:space="preserve"> </w:t>
            </w:r>
            <w:r w:rsidR="00435D2B">
              <w:t>Н</w:t>
            </w:r>
            <w:r w:rsidR="00447D4E">
              <w:t xml:space="preserve">а территории </w:t>
            </w:r>
            <w:r w:rsidR="00C662EC">
              <w:t>Чувашской Республики базы (стоянки) маломерных судов имеют 16 организаций</w:t>
            </w:r>
            <w:r w:rsidR="00731069">
              <w:t xml:space="preserve">. </w:t>
            </w:r>
          </w:p>
          <w:p w:rsidR="00054977" w:rsidRPr="00045D30" w:rsidRDefault="00C662EC" w:rsidP="00C43608">
            <w:pPr>
              <w:spacing w:line="228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t xml:space="preserve"> </w:t>
            </w:r>
            <w:r w:rsidR="00447D4E">
              <w:t xml:space="preserve">Максимальное количество </w:t>
            </w:r>
            <w:r w:rsidR="00731069">
              <w:t>маломерных судов</w:t>
            </w:r>
            <w:r w:rsidR="00447D4E">
              <w:t xml:space="preserve">, используемых для </w:t>
            </w:r>
            <w:r w:rsidR="00731069">
              <w:t>различных перевозок</w:t>
            </w:r>
            <w:r w:rsidR="00447D4E">
              <w:t xml:space="preserve">, составляет </w:t>
            </w:r>
            <w:r w:rsidR="00731069">
              <w:t>около 8 500 единиц</w:t>
            </w:r>
            <w:r w:rsidR="00447D4E">
              <w:t>.</w:t>
            </w:r>
            <w:r w:rsidR="00435D2B">
              <w:t xml:space="preserve"> </w:t>
            </w:r>
            <w:r w:rsidR="00444780">
              <w:t>Д</w:t>
            </w:r>
            <w:r w:rsidR="00444780" w:rsidRPr="00444780">
              <w:t xml:space="preserve">еятельность </w:t>
            </w:r>
            <w:r w:rsidR="00731069">
              <w:t>Центра ГИМС ГУ МЧС России по Чувашской Республике в навигацию осуществляется постоянно, возбуждается порядка 350 административных дел и судна возвращаются их владельцам на ответственное хранение и под личную ответственность</w:t>
            </w:r>
            <w:r w:rsidR="00A57FF9">
              <w:t>.</w:t>
            </w:r>
            <w:r w:rsidR="0085375C">
              <w:t xml:space="preserve"> </w:t>
            </w:r>
            <w:r w:rsidR="00442B95">
              <w:t>У</w:t>
            </w:r>
            <w:r w:rsidR="00444780" w:rsidRPr="00444780">
              <w:t xml:space="preserve">слуги по </w:t>
            </w:r>
            <w:r w:rsidR="00731069">
              <w:t>эвакуации (перемещению) и хранению задержанных маломерных судов</w:t>
            </w:r>
            <w:r w:rsidR="00444780" w:rsidRPr="00444780">
              <w:t xml:space="preserve"> не</w:t>
            </w:r>
            <w:r w:rsidR="00442B95">
              <w:t xml:space="preserve"> будут</w:t>
            </w:r>
            <w:r w:rsidR="00444780" w:rsidRPr="00444780">
              <w:t xml:space="preserve"> соответств</w:t>
            </w:r>
            <w:r w:rsidR="00442B95">
              <w:t>овать</w:t>
            </w:r>
            <w:r w:rsidR="00444780" w:rsidRPr="00444780">
              <w:t xml:space="preserve"> требованиям </w:t>
            </w:r>
            <w:r w:rsidR="00731069">
              <w:t xml:space="preserve">в случае не принятия проекта </w:t>
            </w:r>
            <w:r w:rsidR="00731069" w:rsidRPr="00222D15">
              <w:t>закон</w:t>
            </w:r>
            <w:r w:rsidR="00C43608" w:rsidRPr="00222D15">
              <w:t>а</w:t>
            </w:r>
            <w:r w:rsidR="00731069" w:rsidRPr="00222D15">
              <w:t>,</w:t>
            </w:r>
            <w:r w:rsidR="00731069">
              <w:t xml:space="preserve"> и не проведение аукционов на право осуществления </w:t>
            </w:r>
            <w:r w:rsidR="00A57FF9" w:rsidRPr="00D45E01">
              <w:t>деятельности</w:t>
            </w:r>
            <w:r w:rsidR="00A57FF9">
              <w:t xml:space="preserve"> </w:t>
            </w:r>
            <w:r w:rsidR="00731069">
              <w:t>по перемещению и хранению задержанных маломерных судов на специализированную стоянку</w:t>
            </w:r>
            <w:r w:rsidR="00444780" w:rsidRPr="00444780">
              <w:t>.</w:t>
            </w:r>
            <w:r w:rsidR="007A3D3D">
              <w:t xml:space="preserve"> Возникают высокие риски роста количества </w:t>
            </w:r>
            <w:r w:rsidR="00731069">
              <w:t>административных нарушений физическими лицами на водных путях</w:t>
            </w:r>
            <w:r w:rsidR="007A3D3D">
              <w:t>.</w:t>
            </w:r>
            <w:r w:rsidR="00444780" w:rsidRPr="00444780">
              <w:t xml:space="preserve"> </w:t>
            </w:r>
            <w:r w:rsidR="007A3D3D">
              <w:t xml:space="preserve">Деятельность по </w:t>
            </w:r>
            <w:r w:rsidR="00731069">
              <w:t>перемещению и хранению не</w:t>
            </w:r>
            <w:r w:rsidR="007A3D3D">
              <w:t xml:space="preserve"> будет осуществляться в</w:t>
            </w:r>
            <w:r w:rsidR="00731069">
              <w:t xml:space="preserve"> связи с</w:t>
            </w:r>
            <w:r w:rsidR="007A3D3D">
              <w:t xml:space="preserve"> от</w:t>
            </w:r>
            <w:r w:rsidR="00731069">
              <w:t>сутствием</w:t>
            </w:r>
            <w:r w:rsidR="007A3D3D">
              <w:t xml:space="preserve"> установленных </w:t>
            </w:r>
            <w:r w:rsidR="00731069">
              <w:t>требований к специализированным стоянкам и проведенных аукционов на правоустанавливающие</w:t>
            </w:r>
            <w:r w:rsidR="007A3D3D">
              <w:t xml:space="preserve"> документ</w:t>
            </w:r>
            <w:r w:rsidR="00731069">
              <w:t>ы</w:t>
            </w:r>
            <w:r w:rsidR="007A3D3D">
              <w:t xml:space="preserve"> для осуществления </w:t>
            </w:r>
            <w:r w:rsidR="00731069">
              <w:t>данной деятельности</w:t>
            </w:r>
            <w:r w:rsidR="007A3D3D">
              <w:t xml:space="preserve">. </w:t>
            </w:r>
          </w:p>
        </w:tc>
      </w:tr>
      <w:tr w:rsidR="00054977"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191CB8">
            <w:pPr>
              <w:pStyle w:val="aa"/>
            </w:pPr>
            <w:r w:rsidRPr="00222D15">
              <w:t>Совершенствование</w:t>
            </w:r>
            <w:r w:rsidR="00F5607B" w:rsidRPr="00191CB8">
              <w:rPr>
                <w:rFonts w:ascii="Times New Roman" w:hAnsi="Times New Roman"/>
                <w:color w:val="000000"/>
              </w:rPr>
              <w:t xml:space="preserve"> применения  государственного</w:t>
            </w:r>
            <w:r w:rsidR="00045D30" w:rsidRPr="00191CB8">
              <w:rPr>
                <w:rFonts w:ascii="Times New Roman" w:hAnsi="Times New Roman"/>
                <w:color w:val="000000"/>
              </w:rPr>
              <w:t xml:space="preserve"> регулирование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232" w:rsidRPr="00045D30" w:rsidRDefault="00442B95" w:rsidP="00CA17C9">
            <w:pPr>
              <w:suppressAutoHyphens/>
              <w:spacing w:after="2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Проект </w:t>
            </w:r>
            <w:r w:rsidR="00731069">
              <w:rPr>
                <w:rFonts w:ascii="Times New Roman" w:hAnsi="Times New Roman"/>
                <w:color w:val="000000"/>
              </w:rPr>
              <w:t>закона</w:t>
            </w:r>
            <w:r w:rsidR="00045D30" w:rsidRPr="00AA43D4">
              <w:rPr>
                <w:rFonts w:ascii="Times New Roman" w:hAnsi="Times New Roman"/>
                <w:color w:val="000000"/>
              </w:rPr>
              <w:t xml:space="preserve"> </w:t>
            </w:r>
            <w:r w:rsidRPr="00442B95">
              <w:rPr>
                <w:rFonts w:ascii="Times New Roman" w:hAnsi="Times New Roman"/>
                <w:color w:val="000000"/>
              </w:rPr>
              <w:t xml:space="preserve">обеспечит </w:t>
            </w:r>
            <w:r w:rsidR="00731069">
              <w:rPr>
                <w:rFonts w:ascii="Times New Roman" w:hAnsi="Times New Roman"/>
                <w:color w:val="000000"/>
              </w:rPr>
              <w:t>законное перемещение и хранение задержанных маломерных судов</w:t>
            </w:r>
            <w:r w:rsidR="00CA17C9">
              <w:rPr>
                <w:rFonts w:ascii="Times New Roman" w:hAnsi="Times New Roman"/>
                <w:color w:val="000000"/>
              </w:rPr>
              <w:t xml:space="preserve"> на специализированную стоянку</w:t>
            </w:r>
            <w:r w:rsidR="00731069">
              <w:rPr>
                <w:rFonts w:ascii="Times New Roman" w:hAnsi="Times New Roman"/>
                <w:color w:val="000000"/>
              </w:rPr>
              <w:t xml:space="preserve"> </w:t>
            </w:r>
            <w:r w:rsidR="007A3D3D" w:rsidRPr="007A3D3D">
              <w:rPr>
                <w:rFonts w:ascii="Times New Roman" w:hAnsi="Times New Roman"/>
                <w:color w:val="000000"/>
              </w:rPr>
              <w:t xml:space="preserve"> в соответствии с действующим законодательством, </w:t>
            </w:r>
            <w:r w:rsidR="00CA17C9">
              <w:rPr>
                <w:rFonts w:ascii="Times New Roman" w:hAnsi="Times New Roman"/>
                <w:color w:val="000000"/>
              </w:rPr>
              <w:t xml:space="preserve">а также </w:t>
            </w:r>
            <w:r w:rsidR="00191CB8" w:rsidRPr="00222D15">
              <w:rPr>
                <w:rFonts w:ascii="Times New Roman" w:hAnsi="Times New Roman"/>
                <w:color w:val="000000"/>
              </w:rPr>
              <w:t xml:space="preserve">позволит </w:t>
            </w:r>
            <w:r w:rsidR="00CA17C9" w:rsidRPr="00222D15">
              <w:rPr>
                <w:rFonts w:ascii="Times New Roman" w:hAnsi="Times New Roman"/>
                <w:color w:val="000000"/>
              </w:rPr>
              <w:t>снизит</w:t>
            </w:r>
            <w:r w:rsidR="00191CB8" w:rsidRPr="00222D15">
              <w:rPr>
                <w:rFonts w:ascii="Times New Roman" w:hAnsi="Times New Roman"/>
                <w:color w:val="000000"/>
              </w:rPr>
              <w:t>ь</w:t>
            </w:r>
            <w:r w:rsidR="00CA17C9">
              <w:rPr>
                <w:rFonts w:ascii="Times New Roman" w:hAnsi="Times New Roman"/>
                <w:color w:val="000000"/>
              </w:rPr>
              <w:t xml:space="preserve"> количество административных нарушений при перевозке людей на маломерных суднах на внутренних водных путях</w:t>
            </w:r>
            <w:r w:rsidRPr="00442B95">
              <w:rPr>
                <w:rFonts w:ascii="Times New Roman" w:hAnsi="Times New Roman"/>
                <w:color w:val="000000"/>
              </w:rPr>
              <w:t xml:space="preserve">. </w:t>
            </w:r>
          </w:p>
        </w:tc>
      </w:tr>
    </w:tbl>
    <w:p w:rsidR="00045D30" w:rsidRDefault="00045D30"/>
    <w:p w:rsidR="00054977" w:rsidRDefault="00054977" w:rsidP="00576DC0">
      <w:pPr>
        <w:pStyle w:val="1"/>
      </w:pPr>
      <w:bookmarkStart w:id="11" w:name="sub_30072"/>
      <w:r>
        <w:t>6.4. Оценка влияния проекта на социальное и экономическое развитие Чувашской Республики. Взаимосвязь предлагаемого правового регулирования (анализ влияния последствий реализации проекта акта) с государственными программами и иными стратегическими документами (если можно)</w:t>
      </w:r>
      <w:bookmarkEnd w:id="11"/>
    </w:p>
    <w:p w:rsidR="00054977" w:rsidRPr="00222D15" w:rsidRDefault="00C43608" w:rsidP="00FF1D38">
      <w:pPr>
        <w:jc w:val="center"/>
        <w:rPr>
          <w:u w:val="single"/>
        </w:rPr>
      </w:pPr>
      <w:r w:rsidRPr="00222D15">
        <w:rPr>
          <w:u w:val="single"/>
        </w:rPr>
        <w:t>Постановление Кабинета Министров</w:t>
      </w:r>
      <w:r w:rsidR="001B361A" w:rsidRPr="00222D15">
        <w:rPr>
          <w:u w:val="single"/>
        </w:rPr>
        <w:t xml:space="preserve"> Чувашской Республики от 29 декабря 2018</w:t>
      </w:r>
      <w:r w:rsidRPr="00222D15">
        <w:rPr>
          <w:u w:val="single"/>
        </w:rPr>
        <w:t xml:space="preserve"> №599</w:t>
      </w:r>
    </w:p>
    <w:p w:rsidR="001B361A" w:rsidRPr="00222D15" w:rsidRDefault="001B361A" w:rsidP="00FF1D38">
      <w:pPr>
        <w:jc w:val="center"/>
        <w:rPr>
          <w:u w:val="single"/>
        </w:rPr>
      </w:pPr>
      <w:r w:rsidRPr="00222D15">
        <w:rPr>
          <w:u w:val="single"/>
        </w:rPr>
        <w:t>«О государственной программе Чувашской Республики «Развитие транспортной системы Чувашской Республики»</w:t>
      </w:r>
    </w:p>
    <w:p w:rsidR="00054977" w:rsidRPr="0051356E" w:rsidRDefault="00054977" w:rsidP="00442B95">
      <w:pPr>
        <w:pStyle w:val="a9"/>
        <w:jc w:val="center"/>
        <w:rPr>
          <w:rFonts w:ascii="Times New Roman" w:hAnsi="Times New Roman" w:cs="Times New Roman"/>
          <w:sz w:val="22"/>
          <w:szCs w:val="22"/>
          <w:highlight w:val="green"/>
        </w:rPr>
      </w:pPr>
      <w:r w:rsidRPr="00222D15">
        <w:rPr>
          <w:rFonts w:ascii="Times New Roman" w:hAnsi="Times New Roman" w:cs="Times New Roman"/>
          <w:sz w:val="22"/>
          <w:szCs w:val="22"/>
        </w:rPr>
        <w:t>(наименование нормативного правового акта)</w:t>
      </w:r>
    </w:p>
    <w:p w:rsidR="00054977" w:rsidRPr="0051356E" w:rsidRDefault="00054977">
      <w:pPr>
        <w:rPr>
          <w:highlight w:val="gree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520"/>
        <w:gridCol w:w="2520"/>
        <w:gridCol w:w="2520"/>
      </w:tblGrid>
      <w:tr w:rsidR="00054977" w:rsidRPr="0051356E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Pr="00222D15" w:rsidRDefault="00054977">
            <w:pPr>
              <w:pStyle w:val="a8"/>
              <w:jc w:val="center"/>
            </w:pPr>
            <w:r w:rsidRPr="00222D15">
              <w:t>Наименование показателя (индикатора) государственной программы Чувашской Республики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1" w:rsidRPr="00222D15" w:rsidRDefault="00EE6921" w:rsidP="00EE6921">
            <w:pPr>
              <w:pStyle w:val="a8"/>
              <w:jc w:val="center"/>
            </w:pPr>
            <w:r w:rsidRPr="00222D15">
              <w:t>Оценка показателя в 2023г</w:t>
            </w:r>
            <w:r w:rsidR="00243832" w:rsidRPr="00222D15">
              <w:t>. (октябрь)</w:t>
            </w:r>
          </w:p>
          <w:p w:rsidR="00054977" w:rsidRPr="00222D15" w:rsidRDefault="00054977" w:rsidP="00291C1C">
            <w:pPr>
              <w:pStyle w:val="a8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1" w:rsidRPr="00222D15" w:rsidRDefault="00EE6921" w:rsidP="00EE6921">
            <w:pPr>
              <w:pStyle w:val="a8"/>
              <w:jc w:val="center"/>
            </w:pPr>
            <w:r w:rsidRPr="00222D15">
              <w:t>Прогноз значения показателя в 2024 г.</w:t>
            </w:r>
          </w:p>
          <w:p w:rsidR="00054977" w:rsidRPr="00222D15" w:rsidRDefault="00054977" w:rsidP="00231480">
            <w:pPr>
              <w:pStyle w:val="a8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921" w:rsidRPr="00222D15" w:rsidRDefault="00EE6921" w:rsidP="00EE6921">
            <w:pPr>
              <w:pStyle w:val="a8"/>
              <w:jc w:val="center"/>
            </w:pPr>
            <w:r w:rsidRPr="00222D15">
              <w:t>Прогноз значения показателя в 2025 г.</w:t>
            </w:r>
          </w:p>
          <w:p w:rsidR="00054977" w:rsidRPr="00222D15" w:rsidRDefault="00054977" w:rsidP="00231480">
            <w:pPr>
              <w:pStyle w:val="a8"/>
              <w:jc w:val="center"/>
            </w:pPr>
          </w:p>
        </w:tc>
      </w:tr>
      <w:tr w:rsidR="00054977" w:rsidRPr="0051356E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Pr="00222D15" w:rsidRDefault="001B361A" w:rsidP="00CA17C9">
            <w:pPr>
              <w:widowControl/>
              <w:autoSpaceDE/>
              <w:autoSpaceDN/>
              <w:adjustRightInd/>
              <w:ind w:firstLine="0"/>
            </w:pPr>
            <w:r w:rsidRPr="00222D15">
              <w:t>Количество перевезенных транспортом общего пользования пассажиров</w:t>
            </w:r>
            <w:r w:rsidR="008A4CD0" w:rsidRPr="00222D15">
              <w:t xml:space="preserve"> (</w:t>
            </w:r>
            <w:r w:rsidRPr="00222D15">
              <w:t>тыс.</w:t>
            </w:r>
            <w:r w:rsidR="008A4CD0" w:rsidRPr="00222D15">
              <w:t xml:space="preserve"> </w:t>
            </w:r>
            <w:r w:rsidRPr="00222D15">
              <w:t>чел.)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1" w:rsidRPr="00222D15" w:rsidRDefault="0088744D" w:rsidP="0088744D">
            <w:r w:rsidRPr="00222D15">
              <w:t xml:space="preserve">76173,6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Pr="00222D15" w:rsidRDefault="001B361A" w:rsidP="00231480">
            <w:pPr>
              <w:pStyle w:val="a8"/>
              <w:jc w:val="center"/>
            </w:pPr>
            <w:r w:rsidRPr="00222D15">
              <w:t>130201,4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222D15" w:rsidRDefault="001B361A" w:rsidP="00231480">
            <w:pPr>
              <w:pStyle w:val="a8"/>
              <w:jc w:val="center"/>
            </w:pPr>
            <w:r w:rsidRPr="00222D15">
              <w:t>132006,2</w:t>
            </w:r>
          </w:p>
        </w:tc>
      </w:tr>
      <w:tr w:rsidR="00EE6921" w:rsidRPr="001B361A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921" w:rsidRPr="00222D15" w:rsidRDefault="00EE6921" w:rsidP="00CA17C9">
            <w:pPr>
              <w:widowControl/>
              <w:autoSpaceDE/>
              <w:autoSpaceDN/>
              <w:adjustRightInd/>
              <w:ind w:firstLine="0"/>
            </w:pPr>
            <w:r w:rsidRPr="00222D15">
              <w:t>Количество пассажиров, перевезенных внутренним водным транспорт</w:t>
            </w:r>
            <w:r w:rsidR="0088744D" w:rsidRPr="00222D15">
              <w:t>ом</w:t>
            </w:r>
            <w:r w:rsidR="008A4CD0" w:rsidRPr="00222D15">
              <w:t xml:space="preserve"> (тыс. чел.)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B" w:rsidRPr="00222D15" w:rsidRDefault="0088744D" w:rsidP="000F4E0B">
            <w:r w:rsidRPr="00222D15">
              <w:t>22,8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1" w:rsidRPr="00222D15" w:rsidRDefault="00EE6921" w:rsidP="00231480">
            <w:pPr>
              <w:pStyle w:val="a8"/>
              <w:jc w:val="center"/>
            </w:pPr>
            <w:r w:rsidRPr="00222D15">
              <w:t>24,0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921" w:rsidRPr="00222D15" w:rsidRDefault="00EE6921" w:rsidP="00231480">
            <w:pPr>
              <w:pStyle w:val="a8"/>
              <w:jc w:val="center"/>
            </w:pPr>
            <w:r w:rsidRPr="00222D15">
              <w:t>24,0</w:t>
            </w:r>
          </w:p>
        </w:tc>
      </w:tr>
    </w:tbl>
    <w:p w:rsidR="00054977" w:rsidRDefault="00054977"/>
    <w:p w:rsidR="00054977" w:rsidRDefault="00054977">
      <w:pPr>
        <w:pStyle w:val="1"/>
      </w:pPr>
      <w:bookmarkStart w:id="12" w:name="sub_30073"/>
      <w:r>
        <w:t>6.5. Выводы по результатам оценки вариантов регулирования</w:t>
      </w:r>
    </w:p>
    <w:bookmarkEnd w:id="12"/>
    <w:p w:rsidR="00045D30" w:rsidRDefault="00045D30" w:rsidP="00231480">
      <w:pPr>
        <w:spacing w:line="228" w:lineRule="auto"/>
        <w:jc w:val="left"/>
        <w:rPr>
          <w:rFonts w:ascii="Times New Roman" w:hAnsi="Times New Roman" w:cs="Times New Roman"/>
          <w:color w:val="000000"/>
        </w:rPr>
      </w:pPr>
      <w:r w:rsidRPr="00AA43D4">
        <w:rPr>
          <w:rFonts w:ascii="Times New Roman" w:hAnsi="Times New Roman" w:cs="Times New Roman"/>
          <w:color w:val="000000"/>
        </w:rPr>
        <w:t xml:space="preserve">В результате анализа выгод и издержек вариантов регулирования рекомендуется принятие </w:t>
      </w:r>
    </w:p>
    <w:p w:rsidR="00054977" w:rsidRPr="00C43608" w:rsidRDefault="00054977" w:rsidP="00045D30">
      <w:pPr>
        <w:spacing w:line="228" w:lineRule="auto"/>
        <w:jc w:val="center"/>
        <w:rPr>
          <w:rFonts w:ascii="Times New Roman" w:hAnsi="Times New Roman" w:cs="Times New Roman"/>
          <w:color w:val="000000"/>
          <w:u w:val="single"/>
        </w:rPr>
      </w:pPr>
      <w:r>
        <w:rPr>
          <w:sz w:val="22"/>
          <w:szCs w:val="22"/>
        </w:rPr>
        <w:t xml:space="preserve">  </w:t>
      </w:r>
      <w:r w:rsidRPr="00C43608">
        <w:rPr>
          <w:sz w:val="22"/>
          <w:szCs w:val="22"/>
          <w:u w:val="single"/>
        </w:rPr>
        <w:t>___________________</w:t>
      </w:r>
      <w:r w:rsidR="00C43608" w:rsidRPr="00222D15">
        <w:rPr>
          <w:sz w:val="22"/>
          <w:szCs w:val="22"/>
          <w:u w:val="single"/>
        </w:rPr>
        <w:t>проект</w:t>
      </w:r>
      <w:r w:rsidR="00191CB8" w:rsidRPr="00222D15">
        <w:rPr>
          <w:sz w:val="22"/>
          <w:szCs w:val="22"/>
          <w:u w:val="single"/>
        </w:rPr>
        <w:t>а</w:t>
      </w:r>
      <w:r w:rsidR="00C43608" w:rsidRPr="00C43608">
        <w:rPr>
          <w:sz w:val="22"/>
          <w:szCs w:val="22"/>
          <w:u w:val="single"/>
        </w:rPr>
        <w:t xml:space="preserve"> закона </w:t>
      </w:r>
      <w:r w:rsidRPr="00C43608">
        <w:rPr>
          <w:sz w:val="22"/>
          <w:szCs w:val="22"/>
          <w:u w:val="single"/>
        </w:rPr>
        <w:t>__________________________________________________</w:t>
      </w:r>
    </w:p>
    <w:p w:rsidR="00054977" w:rsidRPr="00CA17C9" w:rsidRDefault="00054977">
      <w:pPr>
        <w:pStyle w:val="a9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          </w:t>
      </w:r>
      <w:r w:rsidRPr="00CA17C9">
        <w:rPr>
          <w:rFonts w:ascii="Times New Roman" w:hAnsi="Times New Roman" w:cs="Times New Roman"/>
        </w:rPr>
        <w:t>(наименование выбранного варианта)</w:t>
      </w:r>
    </w:p>
    <w:p w:rsidR="00054977" w:rsidRDefault="00054977" w:rsidP="00576DC0">
      <w:pPr>
        <w:pStyle w:val="1"/>
      </w:pPr>
      <w:bookmarkStart w:id="13" w:name="sub_30074"/>
      <w:r>
        <w:t>7. Публичные консультации</w:t>
      </w:r>
      <w:bookmarkEnd w:id="1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500"/>
        <w:gridCol w:w="1820"/>
        <w:gridCol w:w="4060"/>
      </w:tblGrid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Сведения об обсуждении идеи (концепции) проекта акта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>
            <w:pPr>
              <w:pStyle w:val="a8"/>
              <w:jc w:val="center"/>
            </w:pPr>
            <w:r>
              <w:t>___________</w:t>
            </w:r>
            <w:r w:rsidR="00032062">
              <w:rPr>
                <w:u w:val="single"/>
              </w:rPr>
              <w:t>нет</w:t>
            </w:r>
            <w:r>
              <w:t>____________________________</w:t>
            </w:r>
          </w:p>
          <w:p w:rsidR="00054977" w:rsidRDefault="00054977">
            <w:pPr>
              <w:pStyle w:val="a8"/>
              <w:jc w:val="center"/>
            </w:pPr>
            <w:r>
              <w:t>(да/ нет), если да, то заполните далее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7.1.1.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 xml:space="preserve">Ссылка на официальный сайт </w:t>
            </w:r>
            <w:hyperlink r:id="rId9" w:history="1">
              <w:r>
                <w:rPr>
                  <w:rStyle w:val="a4"/>
                  <w:rFonts w:cs="Times New Roman CYR"/>
                </w:rPr>
                <w:t>regulations.cap.ru</w:t>
              </w:r>
            </w:hyperlink>
            <w:r>
              <w:t xml:space="preserve"> в информаци</w:t>
            </w:r>
            <w:r w:rsidR="00CA17C9">
              <w:t>онно-телекоммуникационной сети «Интернет»</w:t>
            </w:r>
            <w:r>
              <w:t xml:space="preserve"> (далее - сайт regulations.cap.ru), где размещено уведомление об обсуждении идеи (концепции) проекта акта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231480">
            <w:pPr>
              <w:pStyle w:val="a8"/>
              <w:jc w:val="center"/>
            </w:pPr>
            <w:r w:rsidRPr="008D359D">
              <w:t>нет</w:t>
            </w:r>
          </w:p>
          <w:p w:rsidR="00054977" w:rsidRDefault="00032062" w:rsidP="00032062">
            <w:pPr>
              <w:pStyle w:val="a8"/>
              <w:jc w:val="center"/>
            </w:pPr>
            <w:r w:rsidRPr="00E542EE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7.1.2.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Стороны, принявшие участие в обсуждении идеи (концепции) проекта акта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231480">
            <w:pPr>
              <w:pStyle w:val="a8"/>
              <w:jc w:val="center"/>
            </w:pPr>
            <w:r>
              <w:t>__</w:t>
            </w:r>
            <w:r w:rsidR="00054977">
              <w:t>_</w:t>
            </w:r>
            <w:r w:rsidRPr="008D359D">
              <w:rPr>
                <w:u w:val="single"/>
              </w:rPr>
              <w:t>0</w:t>
            </w:r>
            <w:r w:rsidR="00054977">
              <w:t>______</w:t>
            </w:r>
          </w:p>
          <w:p w:rsidR="00054977" w:rsidRDefault="00054977">
            <w:pPr>
              <w:pStyle w:val="a8"/>
              <w:jc w:val="center"/>
            </w:pPr>
            <w:r>
              <w:t>(количество)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231480">
            <w:pPr>
              <w:pStyle w:val="a8"/>
              <w:jc w:val="center"/>
            </w:pPr>
            <w:r w:rsidRPr="008D359D">
              <w:t>нет</w:t>
            </w:r>
          </w:p>
          <w:p w:rsidR="00054977" w:rsidRDefault="00054977">
            <w:pPr>
              <w:pStyle w:val="a8"/>
              <w:jc w:val="center"/>
            </w:pPr>
            <w:r>
              <w:t>(наименования сторон)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7.1.3.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Стороны, направившие комментарии при обсуждении идеи (концепции) проекта акта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____</w:t>
            </w:r>
            <w:r w:rsidR="00231480" w:rsidRPr="008D359D">
              <w:rPr>
                <w:u w:val="single"/>
              </w:rPr>
              <w:t>0</w:t>
            </w:r>
            <w:r>
              <w:t>______</w:t>
            </w:r>
          </w:p>
          <w:p w:rsidR="00054977" w:rsidRDefault="00054977">
            <w:pPr>
              <w:pStyle w:val="a8"/>
              <w:jc w:val="center"/>
            </w:pPr>
            <w:r>
              <w:t>(количество)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480" w:rsidRDefault="00231480">
            <w:pPr>
              <w:pStyle w:val="a8"/>
              <w:jc w:val="center"/>
            </w:pPr>
            <w:r w:rsidRPr="008D359D">
              <w:t>нет</w:t>
            </w:r>
          </w:p>
          <w:p w:rsidR="00054977" w:rsidRDefault="00032062">
            <w:pPr>
              <w:pStyle w:val="a8"/>
              <w:jc w:val="center"/>
            </w:pPr>
            <w:r>
              <w:t xml:space="preserve"> </w:t>
            </w:r>
            <w:r w:rsidR="00054977">
              <w:t>(наименования сторон)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7.1.4.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Полученные при обсуждении идеи (концепции) проекта акта комментарии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32062">
            <w:pPr>
              <w:pStyle w:val="a8"/>
              <w:jc w:val="center"/>
            </w:pPr>
            <w:r w:rsidRPr="006D4AA7">
              <w:rPr>
                <w:u w:val="single"/>
              </w:rPr>
              <w:t xml:space="preserve">нет </w:t>
            </w:r>
          </w:p>
          <w:p w:rsidR="00054977" w:rsidRDefault="00054977">
            <w:pPr>
              <w:pStyle w:val="a8"/>
              <w:jc w:val="center"/>
            </w:pPr>
            <w:r>
              <w:t>(кратко описать)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lastRenderedPageBreak/>
              <w:t>7.2.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7A" w:rsidRPr="00BA237A" w:rsidRDefault="00054977" w:rsidP="000C4729">
            <w:pPr>
              <w:pStyle w:val="aa"/>
            </w:pPr>
            <w:r>
              <w:t>Сведения о проведении публичных консультаций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359D" w:rsidRPr="008D359D" w:rsidRDefault="000A08C4">
            <w:pPr>
              <w:pStyle w:val="a8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со </w:t>
            </w:r>
            <w:r w:rsidR="00C43608">
              <w:rPr>
                <w:u w:val="single"/>
              </w:rPr>
              <w:t>9</w:t>
            </w:r>
            <w:r w:rsidR="00CA17C9">
              <w:rPr>
                <w:u w:val="single"/>
              </w:rPr>
              <w:t xml:space="preserve"> декабря</w:t>
            </w:r>
            <w:r w:rsidR="008D359D" w:rsidRPr="008D359D">
              <w:rPr>
                <w:u w:val="single"/>
              </w:rPr>
              <w:t xml:space="preserve"> по </w:t>
            </w:r>
            <w:r w:rsidR="00C43608">
              <w:rPr>
                <w:u w:val="single"/>
              </w:rPr>
              <w:t>23</w:t>
            </w:r>
            <w:r w:rsidR="00CA17C9">
              <w:rPr>
                <w:u w:val="single"/>
              </w:rPr>
              <w:t xml:space="preserve"> декабря</w:t>
            </w:r>
            <w:r w:rsidR="008D359D" w:rsidRPr="008D359D">
              <w:rPr>
                <w:u w:val="single"/>
              </w:rPr>
              <w:t xml:space="preserve"> 2023 г. </w:t>
            </w:r>
          </w:p>
          <w:p w:rsidR="00054977" w:rsidRDefault="00054977">
            <w:pPr>
              <w:pStyle w:val="a8"/>
              <w:jc w:val="center"/>
            </w:pPr>
            <w:r>
              <w:t>(да/нет), если да, то заполните далее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7.2.1.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 xml:space="preserve">Ссылка на сайт </w:t>
            </w:r>
            <w:hyperlink r:id="rId10" w:history="1">
              <w:r>
                <w:rPr>
                  <w:rStyle w:val="a4"/>
                  <w:rFonts w:cs="Times New Roman CYR"/>
                </w:rPr>
                <w:t>regulations.cap.ru</w:t>
              </w:r>
            </w:hyperlink>
            <w:r>
              <w:t>, где размещено уведомление о проведении публичных консультаций по проекту акта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CA17C9">
            <w:pPr>
              <w:pStyle w:val="a8"/>
              <w:jc w:val="center"/>
            </w:pPr>
            <w:r w:rsidRPr="00CA17C9">
              <w:t>https://nk.cap.ru/projects/7209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7.2.2.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Стороны, принявшие участие в проведении публичных консультаций по проекту акта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8D359D" w:rsidRDefault="00054977">
            <w:pPr>
              <w:pStyle w:val="a8"/>
              <w:jc w:val="center"/>
            </w:pPr>
            <w:r w:rsidRPr="008D359D">
              <w:t>____</w:t>
            </w:r>
            <w:r w:rsidR="00BA096E">
              <w:rPr>
                <w:u w:val="single"/>
              </w:rPr>
              <w:t xml:space="preserve">26    </w:t>
            </w:r>
          </w:p>
          <w:p w:rsidR="00054977" w:rsidRPr="008D359D" w:rsidRDefault="00054977">
            <w:pPr>
              <w:pStyle w:val="a8"/>
              <w:jc w:val="center"/>
            </w:pPr>
            <w:r w:rsidRPr="008D359D">
              <w:t>(количество)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17C9" w:rsidRDefault="008D359D">
            <w:pPr>
              <w:pStyle w:val="a8"/>
              <w:jc w:val="center"/>
            </w:pPr>
            <w:proofErr w:type="gramStart"/>
            <w:r w:rsidRPr="008D359D">
              <w:t>Прокуратур</w:t>
            </w:r>
            <w:r>
              <w:t>а</w:t>
            </w:r>
            <w:r w:rsidRPr="008D359D">
              <w:t xml:space="preserve"> Чувашской Республики, Министерство финансов Чувашской Республики, Министерство экономического развития и имущественных отношений Чувашской Республики, Уполномоченн</w:t>
            </w:r>
            <w:r>
              <w:t>ый</w:t>
            </w:r>
            <w:r w:rsidRPr="008D359D">
              <w:t xml:space="preserve"> по защите прав предпринимателей в Чува</w:t>
            </w:r>
            <w:r w:rsidR="000C4729">
              <w:t>шской Республике</w:t>
            </w:r>
            <w:r w:rsidR="000A08C4">
              <w:t xml:space="preserve">, </w:t>
            </w:r>
            <w:r w:rsidR="00BA096E" w:rsidRPr="00BA096E">
              <w:t>Государственная служба Чувашской Республики по конкурентной политике и тарифам</w:t>
            </w:r>
            <w:r w:rsidR="00BA096E">
              <w:t>, Управление Министерства юстиции Российской Федерации по Чувашской Республике, Общественная палата Чувашской Республики, ГУ МЧС России по Чувашской республике, Линейный отдел полиции на транспорте, Приволжская транспортная прокуратура,</w:t>
            </w:r>
            <w:proofErr w:type="gramEnd"/>
          </w:p>
          <w:p w:rsidR="008D359D" w:rsidRDefault="00BA096E">
            <w:pPr>
              <w:pStyle w:val="a8"/>
              <w:jc w:val="center"/>
            </w:pPr>
            <w:r>
              <w:t>16 организаций, имеющих базы (стоянки) для маломерных судов</w:t>
            </w:r>
          </w:p>
          <w:p w:rsidR="006575D0" w:rsidRPr="00191CB8" w:rsidRDefault="006575D0" w:rsidP="006575D0">
            <w:pPr>
              <w:jc w:val="center"/>
            </w:pPr>
            <w:r w:rsidRPr="00191CB8">
              <w:t>Лодочная Станция ООО МКФ «</w:t>
            </w:r>
            <w:proofErr w:type="spellStart"/>
            <w:r w:rsidRPr="00191CB8">
              <w:t>Стромон-Китр</w:t>
            </w:r>
            <w:proofErr w:type="spellEnd"/>
            <w:r w:rsidRPr="00191CB8">
              <w:t>»</w:t>
            </w:r>
          </w:p>
          <w:p w:rsidR="006575D0" w:rsidRDefault="006575D0" w:rsidP="006575D0">
            <w:pPr>
              <w:jc w:val="center"/>
            </w:pPr>
            <w:r w:rsidRPr="00191CB8">
              <w:t>ОО «Федерация парусного спорта Чувашской Республики</w:t>
            </w:r>
          </w:p>
          <w:p w:rsidR="00054977" w:rsidRPr="008D359D" w:rsidRDefault="00054977">
            <w:pPr>
              <w:pStyle w:val="a8"/>
              <w:jc w:val="center"/>
            </w:pPr>
            <w:r w:rsidRPr="008D359D">
              <w:t>(наименования сторон)</w:t>
            </w:r>
          </w:p>
        </w:tc>
      </w:tr>
      <w:tr w:rsidR="00054977" w:rsidRPr="00191CB8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7.2.3.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Стороны, направившие комментарии при проведении публичных консультаций по проекту акта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8D359D" w:rsidRDefault="00054977">
            <w:pPr>
              <w:pStyle w:val="a8"/>
              <w:jc w:val="center"/>
            </w:pPr>
            <w:r w:rsidRPr="008D359D">
              <w:t>_____</w:t>
            </w:r>
            <w:r w:rsidR="00C43608">
              <w:rPr>
                <w:u w:val="single"/>
              </w:rPr>
              <w:t>6</w:t>
            </w:r>
            <w:r w:rsidRPr="008D359D">
              <w:t>_____</w:t>
            </w:r>
          </w:p>
          <w:p w:rsidR="00054977" w:rsidRPr="008D359D" w:rsidRDefault="00054977">
            <w:pPr>
              <w:pStyle w:val="a8"/>
              <w:jc w:val="center"/>
            </w:pPr>
            <w:r w:rsidRPr="008D359D">
              <w:t>(количество)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04D" w:rsidRPr="00191CB8" w:rsidRDefault="00BA096E" w:rsidP="006575D0">
            <w:pPr>
              <w:pStyle w:val="a8"/>
              <w:jc w:val="center"/>
            </w:pPr>
            <w:r w:rsidRPr="00191CB8">
              <w:t>Прокуратура Чувашской Республики, Приволжская транспортная прокуратура</w:t>
            </w:r>
          </w:p>
          <w:p w:rsidR="007B004D" w:rsidRPr="00191CB8" w:rsidRDefault="007B004D" w:rsidP="006575D0">
            <w:pPr>
              <w:jc w:val="center"/>
            </w:pPr>
            <w:r w:rsidRPr="00191CB8">
              <w:t>Управление Министерства юстиции Российской Федерации по Чувашской Республике</w:t>
            </w:r>
          </w:p>
          <w:p w:rsidR="007B004D" w:rsidRPr="00191CB8" w:rsidRDefault="007B004D" w:rsidP="006575D0">
            <w:pPr>
              <w:jc w:val="center"/>
            </w:pPr>
            <w:r w:rsidRPr="00191CB8">
              <w:t>Общественная палата Чувашской Республики</w:t>
            </w:r>
          </w:p>
          <w:p w:rsidR="007B004D" w:rsidRPr="00191CB8" w:rsidRDefault="007B004D" w:rsidP="006575D0">
            <w:pPr>
              <w:jc w:val="center"/>
            </w:pPr>
            <w:r w:rsidRPr="00191CB8">
              <w:t>Лодочная Станция ООО МКФ «</w:t>
            </w:r>
            <w:proofErr w:type="spellStart"/>
            <w:r w:rsidRPr="00191CB8">
              <w:t>Стромон-Китр</w:t>
            </w:r>
            <w:proofErr w:type="spellEnd"/>
            <w:r w:rsidRPr="00191CB8">
              <w:t>»</w:t>
            </w:r>
          </w:p>
          <w:p w:rsidR="006575D0" w:rsidRPr="00191CB8" w:rsidRDefault="006575D0" w:rsidP="006575D0">
            <w:pPr>
              <w:jc w:val="center"/>
            </w:pPr>
            <w:r w:rsidRPr="00191CB8">
              <w:t>ОО «Федерация парусного спорта Чувашской Республики</w:t>
            </w:r>
          </w:p>
          <w:p w:rsidR="00054977" w:rsidRPr="00191CB8" w:rsidRDefault="00FD4526" w:rsidP="00FD4526">
            <w:pPr>
              <w:pStyle w:val="a8"/>
              <w:jc w:val="center"/>
            </w:pPr>
            <w:r w:rsidRPr="00191CB8">
              <w:t>(наименования сторон)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7.2.4.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Полученные при проведении публичных консультаций по проекту акта комментарии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5D0" w:rsidRDefault="006575D0" w:rsidP="006575D0">
            <w:pPr>
              <w:pStyle w:val="a8"/>
              <w:jc w:val="center"/>
            </w:pPr>
            <w:r w:rsidRPr="00191CB8">
              <w:rPr>
                <w:u w:val="single"/>
              </w:rPr>
              <w:t xml:space="preserve">в связи с </w:t>
            </w:r>
            <w:r w:rsidR="003344E2" w:rsidRPr="00D45E01">
              <w:rPr>
                <w:u w:val="single"/>
              </w:rPr>
              <w:t>отсутствием замечаний и предложений к проекту закона</w:t>
            </w:r>
            <w:r w:rsidRPr="00191CB8">
              <w:rPr>
                <w:u w:val="single"/>
              </w:rPr>
              <w:t xml:space="preserve"> </w:t>
            </w:r>
            <w:r w:rsidR="00072347" w:rsidRPr="00191CB8">
              <w:rPr>
                <w:u w:val="single"/>
              </w:rPr>
              <w:t>сводка предложений не составляла</w:t>
            </w:r>
            <w:r w:rsidRPr="00191CB8">
              <w:rPr>
                <w:u w:val="single"/>
              </w:rPr>
              <w:t>сь</w:t>
            </w:r>
          </w:p>
          <w:p w:rsidR="00054977" w:rsidRDefault="00054977">
            <w:pPr>
              <w:pStyle w:val="a8"/>
              <w:jc w:val="center"/>
            </w:pP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7.2.5.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Выводы по итогам проведения публичных консультаций по проекту акта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>
            <w:pPr>
              <w:pStyle w:val="a8"/>
              <w:jc w:val="center"/>
            </w:pPr>
            <w:r>
              <w:t>________________________</w:t>
            </w:r>
            <w:r w:rsidR="00032062">
              <w:rPr>
                <w:u w:val="single"/>
              </w:rPr>
              <w:t>нет</w:t>
            </w:r>
            <w:r>
              <w:t>_______________</w:t>
            </w:r>
          </w:p>
          <w:p w:rsidR="00054977" w:rsidRDefault="00054977">
            <w:pPr>
              <w:pStyle w:val="a8"/>
              <w:jc w:val="center"/>
            </w:pPr>
            <w:r>
              <w:t>(внесены изменения в проект акта или нет)</w:t>
            </w:r>
          </w:p>
        </w:tc>
      </w:tr>
    </w:tbl>
    <w:p w:rsidR="00054977" w:rsidRDefault="00054977" w:rsidP="00576DC0">
      <w:pPr>
        <w:pStyle w:val="1"/>
      </w:pPr>
      <w:bookmarkStart w:id="14" w:name="sub_30075"/>
      <w:r>
        <w:lastRenderedPageBreak/>
        <w:t>8. Рекомендуемый вариант достижения поставленных целей</w:t>
      </w:r>
      <w:bookmarkEnd w:id="1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1960"/>
        <w:gridCol w:w="1120"/>
        <w:gridCol w:w="3500"/>
      </w:tblGrid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8.1.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900" w:rsidRDefault="00231480" w:rsidP="00032062">
            <w:pPr>
              <w:pStyle w:val="a8"/>
              <w:jc w:val="center"/>
            </w:pPr>
            <w:r w:rsidRPr="00E55900">
              <w:t xml:space="preserve">принятие </w:t>
            </w:r>
            <w:r w:rsidR="00BA096E">
              <w:t>закона Чувашской Республики «</w:t>
            </w:r>
            <w:r w:rsidR="00BA096E" w:rsidRPr="00BA096E">
              <w:t>О внесении изменений в Закон Чувашской Республики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</w:t>
            </w:r>
          </w:p>
          <w:p w:rsidR="00054977" w:rsidRDefault="00054977" w:rsidP="00032062">
            <w:pPr>
              <w:pStyle w:val="a8"/>
              <w:jc w:val="center"/>
            </w:pPr>
            <w:r>
              <w:t>(наименование варианта)</w:t>
            </w:r>
          </w:p>
        </w:tc>
      </w:tr>
      <w:tr w:rsidR="00054977" w:rsidTr="00FB65E6">
        <w:trPr>
          <w:trHeight w:val="274"/>
        </w:trPr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8.2.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DAC" w:rsidRPr="00D45E01" w:rsidRDefault="00E55900" w:rsidP="00BA096E">
            <w:pPr>
              <w:suppressAutoHyphens/>
              <w:ind w:firstLine="470"/>
              <w:rPr>
                <w:rFonts w:eastAsiaTheme="minorHAnsi"/>
              </w:rPr>
            </w:pPr>
            <w:r w:rsidRPr="00D45E01">
              <w:t xml:space="preserve">Проектом </w:t>
            </w:r>
            <w:r w:rsidR="00BA096E" w:rsidRPr="00D45E01">
              <w:t>закона</w:t>
            </w:r>
            <w:r w:rsidR="00BF3D81" w:rsidRPr="00D45E01">
              <w:t xml:space="preserve"> </w:t>
            </w:r>
            <w:r w:rsidR="000911C1" w:rsidRPr="00D45E01">
              <w:rPr>
                <w:bCs/>
                <w:lang w:eastAsia="x-none"/>
              </w:rPr>
              <w:t>устанавливаются требования к</w:t>
            </w:r>
            <w:r w:rsidR="00BA096E" w:rsidRPr="00D45E01">
              <w:rPr>
                <w:bCs/>
                <w:lang w:eastAsia="x-none"/>
              </w:rPr>
              <w:t xml:space="preserve"> специали</w:t>
            </w:r>
            <w:r w:rsidR="000911C1" w:rsidRPr="00D45E01">
              <w:rPr>
                <w:bCs/>
                <w:lang w:eastAsia="x-none"/>
              </w:rPr>
              <w:t>зированным</w:t>
            </w:r>
            <w:r w:rsidR="00FD7664" w:rsidRPr="00D45E01">
              <w:rPr>
                <w:bCs/>
                <w:lang w:eastAsia="x-none"/>
              </w:rPr>
              <w:t xml:space="preserve"> стоянк</w:t>
            </w:r>
            <w:r w:rsidR="000911C1" w:rsidRPr="00D45E01">
              <w:rPr>
                <w:bCs/>
                <w:lang w:eastAsia="x-none"/>
              </w:rPr>
              <w:t>ам</w:t>
            </w:r>
            <w:r w:rsidR="00FD7664" w:rsidRPr="00D45E01">
              <w:rPr>
                <w:bCs/>
                <w:lang w:eastAsia="x-none"/>
              </w:rPr>
              <w:t xml:space="preserve"> для хранения задержанных транспортных средств и </w:t>
            </w:r>
            <w:r w:rsidR="00BA096E" w:rsidRPr="00D45E01">
              <w:rPr>
                <w:bCs/>
                <w:lang w:eastAsia="x-none"/>
              </w:rPr>
              <w:t>маломерных судов</w:t>
            </w:r>
            <w:r w:rsidR="00492DAC" w:rsidRPr="00D45E01">
              <w:rPr>
                <w:rFonts w:eastAsiaTheme="minorHAnsi"/>
              </w:rPr>
              <w:t>.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Специализированная стоянка, предназначенная для хранения задержанных транспортных средств, должна отвечать следующим требованиям: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площади земельного участка, предназначенного для использования под специализированную стоянку, размером не менее 250 кв. метров;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подъездных путей;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контрольно-пропускного пункта, ограждения, ограничивающего доступ на территорию специализированной стоянки посторонних лиц;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помещения для осуществления круглосуточных расчетов за перемещение задержанных транспортных средств на специализированную стоянку и их хранение;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диспетчерской службы с круглосуточным режимом работы;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кнопки тревожной связи;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телефонной связи;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противопожарного оборудования;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искусственного освещения территории специализированной стоянки, а также дополнительного источника электропитания в случае отключения электроэнергии;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технических средств видеофиксации;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 xml:space="preserve">наличие асфальтового покрытия с нанесением дорожной разметки (краской или холодным пластиком) и нумерацией </w:t>
            </w:r>
            <w:proofErr w:type="spellStart"/>
            <w:r w:rsidRPr="00D45E01">
              <w:rPr>
                <w:bCs/>
                <w:lang w:eastAsia="x-none"/>
              </w:rPr>
              <w:t>машино</w:t>
            </w:r>
            <w:proofErr w:type="spellEnd"/>
            <w:r w:rsidRPr="00D45E01">
              <w:rPr>
                <w:bCs/>
                <w:lang w:eastAsia="x-none"/>
              </w:rPr>
              <w:t>-мест;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плана расстановки задержанных транспортных средств, находящихся на специализированной стоянке, с описанием очередности и порядка их эвакуации в случае пожара;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туалета и контейнера для сбора твердых коммунальных отходов;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оборудования въезда/выезда воротами и (или) шлагбаума.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Специализированная стоянка, предназначенная для хранения маломерных судов, должна отвечать следующим дополнительным требованиям: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proofErr w:type="gramStart"/>
            <w:r w:rsidRPr="00D45E01">
              <w:rPr>
                <w:bCs/>
                <w:lang w:eastAsia="x-none"/>
              </w:rPr>
              <w:t>использование участков водных объектов, расположенных вне судового хода, со скоростью течения не более 5 м/с, защищенных от волнового воздействия и ледохода;</w:t>
            </w:r>
            <w:proofErr w:type="gramEnd"/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обеспечение размещения не менее трех задержанных маломерных судов с максимальными размерами не более двадцати метров;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использование не менее трех навесов (тентов) для защиты помещенных на хранение задержанных маломерных судов от атмосферных осадков;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 xml:space="preserve">использование не менее одной универсальной транспортировочной тележки для хранения на суше задержанных маломерных судов, в первую очередь задержанных </w:t>
            </w:r>
            <w:proofErr w:type="gramStart"/>
            <w:r w:rsidRPr="00D45E01">
              <w:rPr>
                <w:bCs/>
                <w:lang w:eastAsia="x-none"/>
              </w:rPr>
              <w:t>мало-мерных</w:t>
            </w:r>
            <w:proofErr w:type="gramEnd"/>
            <w:r w:rsidRPr="00D45E01">
              <w:rPr>
                <w:bCs/>
                <w:lang w:eastAsia="x-none"/>
              </w:rPr>
              <w:t xml:space="preserve"> судов, имеющих повреждения корпуса;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обеспечение хранения задержанных маломерных судов на суше с использованием универсальных транспортировочных тележек и соответствующих навесов (тентов) при закрытой навигации;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средств бесперебойной связи с уполномоченными лицами на всей акватории водного объекта;</w:t>
            </w:r>
          </w:p>
          <w:p w:rsidR="00FB65E6" w:rsidRPr="0051356E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навигационного оборудования для определения координат мест принятия решений о задержании маломерных судов.</w:t>
            </w:r>
          </w:p>
          <w:p w:rsidR="00054977" w:rsidRPr="0051356E" w:rsidRDefault="00032062" w:rsidP="000A393E">
            <w:pPr>
              <w:suppressAutoHyphens/>
              <w:ind w:firstLine="470"/>
              <w:rPr>
                <w:sz w:val="26"/>
                <w:szCs w:val="26"/>
              </w:rPr>
            </w:pPr>
            <w:r w:rsidRPr="0051356E">
              <w:t xml:space="preserve">В ходе оценки регулирующего воздействия не выявлены положения, которые вводят избыточные обязанности, запреты и ограничения для субъектов предпринимательской деятельности или способствуют их введению, а также положения, способствующие возникновению необоснованных расходов субъектов предпринимательской </w:t>
            </w:r>
            <w:r w:rsidRPr="0051356E">
              <w:lastRenderedPageBreak/>
              <w:t>деятельности</w:t>
            </w:r>
            <w:r w:rsidR="00D74DEB" w:rsidRPr="0051356E">
              <w:t>, ограничения конкуренции</w:t>
            </w:r>
            <w:r w:rsidRPr="0051356E">
              <w:t>.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lastRenderedPageBreak/>
              <w:t>8.2.1.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6E" w:rsidRPr="0051356E" w:rsidRDefault="0051356E" w:rsidP="00222D15">
            <w:r w:rsidRPr="00222D15">
              <w:t>П</w:t>
            </w:r>
            <w:r w:rsidR="0088744D" w:rsidRPr="00222D15">
              <w:t>роектом</w:t>
            </w:r>
            <w:r w:rsidR="00222D15">
              <w:t xml:space="preserve"> з</w:t>
            </w:r>
            <w:r w:rsidR="0088744D" w:rsidRPr="00222D15">
              <w:t>акона</w:t>
            </w:r>
            <w:r w:rsidR="00222D15">
              <w:t xml:space="preserve"> </w:t>
            </w:r>
            <w:r w:rsidRPr="00222D15">
              <w:t>предусматриваются дополнительные издержки для субъектов предпринимательской деятельности</w:t>
            </w:r>
          </w:p>
          <w:p w:rsidR="00054977" w:rsidRPr="0051356E" w:rsidRDefault="0051356E" w:rsidP="00222D15">
            <w:pPr>
              <w:pStyle w:val="a8"/>
            </w:pPr>
            <w:r w:rsidRPr="0051356E">
              <w:t>(описание содержательных издержек: единовременные, периодические. Расчет стандартных издержек основывается на произведении рабочего времени, затрачиваемого на осуществление действий, необходимых для выполнения установленных проектом акта требований, и ставки заработной платы персонала, занятого реализацией требований)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3EF8" w:rsidRDefault="00713EF8" w:rsidP="00713EF8">
            <w:pPr>
              <w:ind w:firstLine="0"/>
              <w:jc w:val="left"/>
            </w:pPr>
            <w:r>
              <w:t>Участок водных объектов, расположенных вне судового хода</w:t>
            </w:r>
            <w:r w:rsidR="009A73F0">
              <w:t xml:space="preserve"> </w:t>
            </w:r>
            <w:r>
              <w:t>-</w:t>
            </w:r>
            <w:r w:rsidR="009A73F0">
              <w:t xml:space="preserve"> </w:t>
            </w:r>
            <w:r w:rsidR="0089654B">
              <w:t>90</w:t>
            </w:r>
            <w:r w:rsidR="004E5E19">
              <w:t>,</w:t>
            </w:r>
            <w:r w:rsidR="0089654B">
              <w:t>0</w:t>
            </w:r>
            <w:r w:rsidR="004E5E19">
              <w:t xml:space="preserve"> тыс. рублей.</w:t>
            </w:r>
          </w:p>
          <w:p w:rsidR="00713EF8" w:rsidRDefault="00713EF8" w:rsidP="00713EF8">
            <w:pPr>
              <w:ind w:firstLine="0"/>
              <w:jc w:val="left"/>
            </w:pPr>
            <w:r>
              <w:t>Три навеса (тенты)</w:t>
            </w:r>
            <w:r w:rsidR="009A73F0">
              <w:t xml:space="preserve"> </w:t>
            </w:r>
            <w:r>
              <w:t>-</w:t>
            </w:r>
            <w:r w:rsidR="009A73F0">
              <w:t xml:space="preserve"> </w:t>
            </w:r>
            <w:r w:rsidR="0089654B">
              <w:t>27</w:t>
            </w:r>
            <w:r w:rsidR="004E5E19">
              <w:t>,</w:t>
            </w:r>
            <w:r w:rsidR="0089654B">
              <w:t>0</w:t>
            </w:r>
            <w:r w:rsidR="004E5E19">
              <w:t xml:space="preserve"> тыс. рублей.</w:t>
            </w:r>
          </w:p>
          <w:p w:rsidR="00713EF8" w:rsidRDefault="00713EF8" w:rsidP="00713EF8">
            <w:pPr>
              <w:ind w:firstLine="0"/>
              <w:jc w:val="left"/>
            </w:pPr>
            <w:r>
              <w:t>Одна универсальная транспортировочная тележка</w:t>
            </w:r>
            <w:r w:rsidR="009A73F0">
              <w:t xml:space="preserve"> </w:t>
            </w:r>
            <w:r>
              <w:t>-</w:t>
            </w:r>
            <w:r w:rsidR="009A73F0">
              <w:t xml:space="preserve"> </w:t>
            </w:r>
            <w:r w:rsidR="0089654B">
              <w:t>70</w:t>
            </w:r>
            <w:r w:rsidR="004E5E19">
              <w:t>,</w:t>
            </w:r>
            <w:r w:rsidR="0089654B">
              <w:t>0</w:t>
            </w:r>
            <w:r>
              <w:t xml:space="preserve"> </w:t>
            </w:r>
            <w:r w:rsidR="004E5E19">
              <w:t>тыс. рублей.</w:t>
            </w:r>
          </w:p>
          <w:p w:rsidR="00713EF8" w:rsidRDefault="00713EF8" w:rsidP="00713EF8">
            <w:pPr>
              <w:ind w:firstLine="0"/>
              <w:jc w:val="left"/>
            </w:pPr>
            <w:r>
              <w:t>Бесперебойная связь</w:t>
            </w:r>
            <w:r w:rsidR="009A73F0">
              <w:t xml:space="preserve"> </w:t>
            </w:r>
            <w:r>
              <w:t>-</w:t>
            </w:r>
            <w:r w:rsidR="009A73F0">
              <w:t xml:space="preserve"> </w:t>
            </w:r>
            <w:r w:rsidR="00247D1E">
              <w:t>50</w:t>
            </w:r>
            <w:r w:rsidR="004E5E19">
              <w:t>,</w:t>
            </w:r>
            <w:r w:rsidR="00247D1E">
              <w:t>0</w:t>
            </w:r>
            <w:r w:rsidR="004E5E19">
              <w:t xml:space="preserve"> тыс. рублей.</w:t>
            </w:r>
            <w:r>
              <w:t xml:space="preserve"> </w:t>
            </w:r>
          </w:p>
          <w:p w:rsidR="00713EF8" w:rsidRPr="00C07238" w:rsidRDefault="00713EF8" w:rsidP="00713EF8">
            <w:pPr>
              <w:ind w:firstLine="0"/>
              <w:jc w:val="left"/>
            </w:pPr>
            <w:r>
              <w:t>Навигационное оборудование</w:t>
            </w:r>
            <w:r w:rsidR="006101FB">
              <w:t xml:space="preserve"> </w:t>
            </w:r>
            <w:r>
              <w:t>-</w:t>
            </w:r>
            <w:r w:rsidR="006101FB">
              <w:t xml:space="preserve"> </w:t>
            </w:r>
            <w:r w:rsidR="00247D1E">
              <w:t>100</w:t>
            </w:r>
            <w:r w:rsidR="004E5E19">
              <w:t>,</w:t>
            </w:r>
            <w:r w:rsidR="00247D1E">
              <w:t>0</w:t>
            </w:r>
            <w:r w:rsidR="004E5E19">
              <w:t xml:space="preserve"> тыс. рублей.</w:t>
            </w:r>
          </w:p>
          <w:p w:rsidR="001A3397" w:rsidRDefault="00605A79" w:rsidP="00EF0160">
            <w:pPr>
              <w:pStyle w:val="a8"/>
            </w:pPr>
            <w:r w:rsidRPr="00222D15">
              <w:t>С</w:t>
            </w:r>
            <w:r w:rsidR="006101FB" w:rsidRPr="00222D15">
              <w:t>умма р</w:t>
            </w:r>
            <w:r w:rsidR="009A73F0" w:rsidRPr="00222D15">
              <w:t>асход</w:t>
            </w:r>
            <w:r w:rsidR="006101FB" w:rsidRPr="00222D15">
              <w:t>ов</w:t>
            </w:r>
            <w:r w:rsidR="009A73F0" w:rsidRPr="00222D15">
              <w:t xml:space="preserve"> на обеспечение специализированной стоянки, предназначенной для хранения маломерных судов, состав</w:t>
            </w:r>
            <w:r w:rsidR="006101FB" w:rsidRPr="00222D15">
              <w:t>и</w:t>
            </w:r>
            <w:r w:rsidR="009A73F0" w:rsidRPr="00222D15">
              <w:t>т порядка 337,0 тыс. рублей.</w:t>
            </w:r>
          </w:p>
          <w:p w:rsidR="00BA18D2" w:rsidRPr="0051356E" w:rsidRDefault="00BA18D2" w:rsidP="004E5E19">
            <w:pPr>
              <w:ind w:firstLine="0"/>
              <w:jc w:val="left"/>
            </w:pP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8.2.2.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4" w:rsidRPr="008C1EA8" w:rsidRDefault="0051356E" w:rsidP="0051356E">
            <w:pPr>
              <w:pStyle w:val="a8"/>
              <w:jc w:val="center"/>
            </w:pPr>
            <w:r w:rsidRPr="006F33BB">
              <w:t xml:space="preserve"> (описание информационных издержек, единовременные, периодические: затраты на сбор, подготовку и представление исполнительным органам Чувашской Республики информации (документов, сведений) в соответствии с требованиями проекта акта, в том числе затраты на поддержание готовности представить необходимую информацию по запросу исполнительных органов Чувашской Республики или их уполномоченных представителей)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E19" w:rsidRDefault="004E5E19" w:rsidP="004E5E19">
            <w:pPr>
              <w:pStyle w:val="a8"/>
              <w:jc w:val="center"/>
            </w:pPr>
            <w:r>
              <w:t>______________</w:t>
            </w:r>
            <w:r w:rsidRPr="009B3EBD">
              <w:rPr>
                <w:u w:val="single"/>
              </w:rPr>
              <w:t>нет_</w:t>
            </w:r>
            <w:r>
              <w:t>_____________</w:t>
            </w:r>
          </w:p>
          <w:p w:rsidR="00F91F64" w:rsidRPr="001A3397" w:rsidRDefault="004E5E19" w:rsidP="004E5E19">
            <w:pPr>
              <w:ind w:firstLine="0"/>
              <w:jc w:val="left"/>
            </w:pPr>
            <w:r>
              <w:t xml:space="preserve">          (количественная оценка)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8.2.3.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Расчет общих затрат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Pr="00222D15" w:rsidRDefault="00467B6C" w:rsidP="0085375C">
            <w:pPr>
              <w:pStyle w:val="a8"/>
              <w:jc w:val="center"/>
            </w:pPr>
            <w:r w:rsidRPr="00222D15">
              <w:t>16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222D15" w:rsidRDefault="009A73F0">
            <w:pPr>
              <w:pStyle w:val="a8"/>
              <w:jc w:val="center"/>
              <w:rPr>
                <w:color w:val="FF0000"/>
              </w:rPr>
            </w:pPr>
            <w:r w:rsidRPr="00222D15">
              <w:t>5392,0</w:t>
            </w:r>
            <w:r w:rsidR="004E5E19" w:rsidRPr="00222D15">
              <w:t xml:space="preserve"> тыс. рублей.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8.3.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Pr="00095C31" w:rsidRDefault="00CF432C">
            <w:pPr>
              <w:pStyle w:val="a8"/>
              <w:jc w:val="center"/>
              <w:rPr>
                <w:u w:val="single"/>
              </w:rPr>
            </w:pPr>
            <w:r w:rsidRPr="00A2255B">
              <w:t>__</w:t>
            </w:r>
            <w:r w:rsidR="00AC01A2">
              <w:rPr>
                <w:u w:val="single"/>
              </w:rPr>
              <w:t xml:space="preserve">да, Минтранс Чувашии будет </w:t>
            </w:r>
            <w:r w:rsidR="00AF0A2F">
              <w:rPr>
                <w:u w:val="single"/>
              </w:rPr>
              <w:t xml:space="preserve">осуществлять функции организатора </w:t>
            </w:r>
            <w:r w:rsidR="00BA096E">
              <w:rPr>
                <w:u w:val="single"/>
              </w:rPr>
              <w:t xml:space="preserve">по проведению аукционов на право осуществления деятельности по перемещению и хранению задержанных маломерных судов на территории Чувашской Республики </w:t>
            </w:r>
          </w:p>
          <w:p w:rsidR="00DB1EB7" w:rsidRPr="00E55900" w:rsidRDefault="00054977" w:rsidP="00E55900">
            <w:pPr>
              <w:pStyle w:val="a8"/>
              <w:jc w:val="center"/>
            </w:pPr>
            <w:proofErr w:type="gramStart"/>
            <w:r>
              <w:t>(информация о новых функциях, полномочиях исполнительных органов Чувашской Республики, органов местного самоуправления (да/нет, если да, то описание)</w:t>
            </w:r>
            <w:proofErr w:type="gramEnd"/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222D15" w:rsidRDefault="004070E7" w:rsidP="00713EF8">
            <w:pPr>
              <w:pStyle w:val="a8"/>
              <w:jc w:val="center"/>
            </w:pPr>
            <w:r w:rsidRPr="00222D15">
              <w:t>Главное управление МЧС России по Чувашской Республике-Чувашии</w:t>
            </w:r>
            <w:r w:rsidR="00713EF8" w:rsidRPr="00222D15">
              <w:t>.</w:t>
            </w:r>
          </w:p>
          <w:p w:rsidR="004070E7" w:rsidRPr="00222D15" w:rsidRDefault="00713EF8" w:rsidP="00713EF8">
            <w:pPr>
              <w:jc w:val="center"/>
            </w:pPr>
            <w:r w:rsidRPr="00222D15">
              <w:t>Чувашский линейный отдел Министерства внутренних дел Российской Федерации на транспорте.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8.4.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_______________</w:t>
            </w:r>
            <w:r w:rsidR="00CF432C" w:rsidRPr="00CF432C">
              <w:rPr>
                <w:u w:val="single"/>
              </w:rPr>
              <w:t>нет</w:t>
            </w:r>
            <w:r>
              <w:t>_______________</w:t>
            </w:r>
          </w:p>
          <w:p w:rsidR="00054977" w:rsidRDefault="00054977">
            <w:pPr>
              <w:pStyle w:val="a8"/>
              <w:jc w:val="center"/>
            </w:pPr>
            <w:r>
              <w:t>(информация об отмене обязанностей, запретов или ограничений для субъектов предпринимательской и инвестиционной деятельности)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>
            <w:pPr>
              <w:pStyle w:val="a8"/>
              <w:jc w:val="center"/>
            </w:pPr>
            <w:r>
              <w:t>_____________</w:t>
            </w:r>
            <w:r w:rsidR="00E77A85">
              <w:t>нет</w:t>
            </w:r>
            <w:r>
              <w:t>_______________</w:t>
            </w:r>
          </w:p>
          <w:p w:rsidR="00054977" w:rsidRDefault="00054977">
            <w:pPr>
              <w:pStyle w:val="a8"/>
              <w:jc w:val="center"/>
            </w:pPr>
            <w: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8.5.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_____________</w:t>
            </w:r>
            <w:r w:rsidR="00CF432C" w:rsidRPr="00CF432C">
              <w:rPr>
                <w:u w:val="single"/>
              </w:rPr>
              <w:t>нет</w:t>
            </w:r>
            <w:r w:rsidRPr="00CF432C">
              <w:rPr>
                <w:u w:val="single"/>
              </w:rPr>
              <w:t>_________________</w:t>
            </w:r>
          </w:p>
          <w:p w:rsidR="00054977" w:rsidRDefault="00054977">
            <w:pPr>
              <w:pStyle w:val="a8"/>
              <w:jc w:val="center"/>
            </w:pPr>
            <w:r>
              <w:t>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>
            <w:pPr>
              <w:pStyle w:val="a8"/>
              <w:jc w:val="center"/>
            </w:pPr>
            <w:r>
              <w:t>_____________</w:t>
            </w:r>
            <w:r w:rsidR="00E77A85">
              <w:t>нет</w:t>
            </w:r>
            <w:r>
              <w:t>_______________</w:t>
            </w:r>
          </w:p>
          <w:p w:rsidR="00054977" w:rsidRDefault="00054977">
            <w:pPr>
              <w:pStyle w:val="a8"/>
              <w:jc w:val="center"/>
            </w:pPr>
            <w: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8.6.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2C" w:rsidRPr="00CF432C" w:rsidRDefault="00CF432C">
            <w:pPr>
              <w:pStyle w:val="a8"/>
              <w:jc w:val="center"/>
              <w:rPr>
                <w:u w:val="single"/>
              </w:rPr>
            </w:pPr>
            <w:r w:rsidRPr="00CF432C">
              <w:rPr>
                <w:u w:val="single"/>
              </w:rPr>
              <w:t xml:space="preserve">риски невозможности решения проблемы предложенным способом, а также риски непредвиденных негативных последствий отсутствуют. </w:t>
            </w:r>
          </w:p>
          <w:p w:rsidR="00054977" w:rsidRDefault="00054977">
            <w:pPr>
              <w:pStyle w:val="a8"/>
              <w:jc w:val="center"/>
            </w:pPr>
            <w:r>
              <w:t>(оценка рисков невозможности решения проблемы предложенным способом)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lastRenderedPageBreak/>
              <w:t>8.7.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Предполагаемая дата вступления в силу проекта акта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FD7664" w:rsidRDefault="00FD7664" w:rsidP="00BA096E">
            <w:pPr>
              <w:pStyle w:val="a8"/>
              <w:tabs>
                <w:tab w:val="left" w:pos="1470"/>
                <w:tab w:val="center" w:pos="2202"/>
              </w:tabs>
              <w:jc w:val="center"/>
              <w:rPr>
                <w:strike/>
                <w:lang w:val="en-US"/>
              </w:rPr>
            </w:pPr>
            <w:r>
              <w:t>с 1 сентября 2024 г</w:t>
            </w:r>
            <w:r>
              <w:rPr>
                <w:lang w:val="en-US"/>
              </w:rPr>
              <w:t>.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8.7.1.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Необходимость установления переходного периода (да, нет)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222D15" w:rsidRDefault="009B3EBD" w:rsidP="00F15549">
            <w:pPr>
              <w:pStyle w:val="a8"/>
              <w:jc w:val="center"/>
              <w:rPr>
                <w:lang w:val="en-US"/>
              </w:rPr>
            </w:pPr>
            <w:r w:rsidRPr="00222D15">
              <w:t>_______</w:t>
            </w:r>
            <w:r w:rsidR="00054977" w:rsidRPr="00222D15">
              <w:t>_</w:t>
            </w:r>
            <w:r w:rsidR="00C3497C" w:rsidRPr="00222D15">
              <w:rPr>
                <w:u w:val="single"/>
              </w:rPr>
              <w:t>да</w:t>
            </w:r>
            <w:r w:rsidR="004F5567" w:rsidRPr="00222D15">
              <w:t>_____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8.7.2.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Срок действия предлагаемого проекта акта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549" w:rsidRPr="00222D15" w:rsidRDefault="00EF5650" w:rsidP="00681130">
            <w:pPr>
              <w:pStyle w:val="a8"/>
              <w:tabs>
                <w:tab w:val="center" w:pos="2202"/>
                <w:tab w:val="left" w:pos="3480"/>
              </w:tabs>
              <w:jc w:val="left"/>
              <w:rPr>
                <w:lang w:val="en-US"/>
              </w:rPr>
            </w:pPr>
            <w:r w:rsidRPr="00222D15">
              <w:tab/>
            </w:r>
            <w:r w:rsidR="00F15549" w:rsidRPr="00222D15">
              <w:rPr>
                <w:u w:val="single"/>
              </w:rPr>
              <w:t>6 лет</w:t>
            </w:r>
          </w:p>
          <w:p w:rsidR="00F15549" w:rsidRPr="00222D15" w:rsidRDefault="00F15549" w:rsidP="00B82A04">
            <w:pPr>
              <w:pStyle w:val="a8"/>
              <w:tabs>
                <w:tab w:val="center" w:pos="2202"/>
                <w:tab w:val="left" w:pos="3480"/>
              </w:tabs>
              <w:jc w:val="left"/>
              <w:rPr>
                <w:lang w:val="en-US"/>
              </w:rPr>
            </w:pPr>
            <w:r w:rsidRPr="00222D15">
              <w:rPr>
                <w:lang w:val="en-US"/>
              </w:rPr>
              <w:t xml:space="preserve">          </w:t>
            </w:r>
            <w:r w:rsidR="00C3497C" w:rsidRPr="00222D15">
              <w:t>до  1 сентября 2030 г</w:t>
            </w:r>
            <w:r w:rsidR="00C3497C" w:rsidRPr="00222D15">
              <w:rPr>
                <w:lang w:val="en-US"/>
              </w:rPr>
              <w:t>.</w:t>
            </w:r>
          </w:p>
        </w:tc>
      </w:tr>
    </w:tbl>
    <w:p w:rsidR="00054977" w:rsidRDefault="00054977" w:rsidP="00576DC0">
      <w:pPr>
        <w:pStyle w:val="1"/>
      </w:pPr>
      <w:bookmarkStart w:id="15" w:name="sub_30076"/>
      <w:r>
        <w:t>9. Реализация выбранного варианта достижения поставленных целей</w:t>
      </w:r>
      <w:bookmarkEnd w:id="1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421"/>
        <w:gridCol w:w="1417"/>
        <w:gridCol w:w="1559"/>
        <w:gridCol w:w="1276"/>
        <w:gridCol w:w="1418"/>
        <w:gridCol w:w="1149"/>
      </w:tblGrid>
      <w:tr w:rsidR="00054977" w:rsidTr="00805DBD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9.1.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Организационные вопросы практического применения выбранного варианта достижения поставленных целей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1D6E" w:rsidRDefault="00C91D6E">
            <w:pPr>
              <w:pStyle w:val="a8"/>
              <w:jc w:val="center"/>
              <w:rPr>
                <w:rFonts w:ascii="Times New Roman" w:hAnsi="Times New Roman" w:cs="Times New Roman"/>
                <w:u w:val="single"/>
                <w:lang w:eastAsia="x-none"/>
              </w:rPr>
            </w:pPr>
            <w:r w:rsidRPr="00C91D6E">
              <w:rPr>
                <w:rFonts w:ascii="Times New Roman" w:hAnsi="Times New Roman" w:cs="Times New Roman"/>
                <w:u w:val="single"/>
                <w:lang w:eastAsia="x-none"/>
              </w:rPr>
              <w:t xml:space="preserve">Информация о принятии проекта </w:t>
            </w:r>
            <w:r w:rsidR="00681130">
              <w:rPr>
                <w:rFonts w:ascii="Times New Roman" w:hAnsi="Times New Roman" w:cs="Times New Roman"/>
                <w:u w:val="single"/>
                <w:lang w:eastAsia="x-none"/>
              </w:rPr>
              <w:t>закона</w:t>
            </w:r>
            <w:r w:rsidRPr="00C91D6E">
              <w:rPr>
                <w:rFonts w:ascii="Times New Roman" w:hAnsi="Times New Roman" w:cs="Times New Roman"/>
                <w:u w:val="single"/>
                <w:lang w:eastAsia="x-none"/>
              </w:rPr>
              <w:t xml:space="preserve"> будет доведена до юридических лиц, индивидуальных предпринимателей, осуществляющих </w:t>
            </w:r>
            <w:r w:rsidR="00681130">
              <w:rPr>
                <w:rFonts w:ascii="Times New Roman" w:hAnsi="Times New Roman" w:cs="Times New Roman"/>
                <w:u w:val="single"/>
                <w:lang w:eastAsia="x-none"/>
              </w:rPr>
              <w:t>перемещение и хранение задержанных маломерных судов</w:t>
            </w:r>
            <w:r w:rsidRPr="00C91D6E">
              <w:rPr>
                <w:rFonts w:ascii="Times New Roman" w:hAnsi="Times New Roman" w:cs="Times New Roman"/>
                <w:u w:val="single"/>
                <w:lang w:eastAsia="x-none"/>
              </w:rPr>
              <w:t xml:space="preserve"> </w:t>
            </w:r>
            <w:r w:rsidR="00681130">
              <w:rPr>
                <w:rFonts w:ascii="Times New Roman" w:hAnsi="Times New Roman" w:cs="Times New Roman"/>
                <w:u w:val="single"/>
                <w:lang w:eastAsia="x-none"/>
              </w:rPr>
              <w:t xml:space="preserve">на специализированную стоянку </w:t>
            </w:r>
            <w:r w:rsidRPr="00C91D6E">
              <w:rPr>
                <w:rFonts w:ascii="Times New Roman" w:hAnsi="Times New Roman" w:cs="Times New Roman"/>
                <w:u w:val="single"/>
                <w:lang w:eastAsia="x-none"/>
              </w:rPr>
              <w:t xml:space="preserve">с размещением на Портале органов власти Чувашской Республики в информационно-телекоммуникационной сети «Интернет» </w:t>
            </w:r>
          </w:p>
          <w:p w:rsidR="00054977" w:rsidRDefault="00054977">
            <w:pPr>
              <w:pStyle w:val="a8"/>
              <w:jc w:val="center"/>
            </w:pPr>
            <w:r>
              <w:t>(описание мероприятий)</w:t>
            </w:r>
          </w:p>
        </w:tc>
      </w:tr>
      <w:tr w:rsidR="00054977" w:rsidRPr="00222D15" w:rsidTr="00805DBD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9.2.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Фактическое значение показателя</w:t>
            </w:r>
          </w:p>
          <w:p w:rsidR="00054977" w:rsidRDefault="00805DBD">
            <w:pPr>
              <w:pStyle w:val="a8"/>
              <w:jc w:val="center"/>
            </w:pPr>
            <w: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BD" w:rsidRPr="00222D15" w:rsidRDefault="00054977" w:rsidP="00805DBD">
            <w:pPr>
              <w:pStyle w:val="a8"/>
              <w:jc w:val="center"/>
            </w:pPr>
            <w:r w:rsidRPr="00222D15">
              <w:t xml:space="preserve">Оценка показателя в </w:t>
            </w:r>
            <w:r w:rsidR="00805DBD" w:rsidRPr="00222D15">
              <w:t>2023 г.</w:t>
            </w:r>
            <w:r w:rsidR="00F91F64" w:rsidRPr="00222D15">
              <w:t xml:space="preserve"> (октябрь)</w:t>
            </w:r>
          </w:p>
          <w:p w:rsidR="00054977" w:rsidRPr="00222D15" w:rsidRDefault="00054977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BD" w:rsidRPr="00222D15" w:rsidRDefault="00054977" w:rsidP="00805DBD">
            <w:pPr>
              <w:pStyle w:val="a8"/>
              <w:jc w:val="center"/>
            </w:pPr>
            <w:r w:rsidRPr="00222D15">
              <w:t xml:space="preserve">Прогноз значения показателя </w:t>
            </w:r>
            <w:r w:rsidR="00805DBD" w:rsidRPr="00222D15">
              <w:t>в 2024 г.</w:t>
            </w:r>
          </w:p>
          <w:p w:rsidR="00054977" w:rsidRPr="00222D15" w:rsidRDefault="00054977">
            <w:pPr>
              <w:pStyle w:val="a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BD" w:rsidRPr="00222D15" w:rsidRDefault="00054977" w:rsidP="00805DBD">
            <w:pPr>
              <w:pStyle w:val="a8"/>
              <w:jc w:val="center"/>
            </w:pPr>
            <w:r w:rsidRPr="00222D15">
              <w:t xml:space="preserve">Прогноз значения показателя в </w:t>
            </w:r>
            <w:r w:rsidR="00805DBD" w:rsidRPr="00222D15">
              <w:t>2025 г.</w:t>
            </w:r>
          </w:p>
          <w:p w:rsidR="00054977" w:rsidRPr="00222D15" w:rsidRDefault="00054977">
            <w:pPr>
              <w:pStyle w:val="a8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5DBD" w:rsidRPr="00222D15" w:rsidRDefault="00054977" w:rsidP="00805DBD">
            <w:pPr>
              <w:pStyle w:val="a8"/>
              <w:jc w:val="center"/>
            </w:pPr>
            <w:r w:rsidRPr="00222D15">
              <w:t xml:space="preserve">Прогноз значения показателя в </w:t>
            </w:r>
            <w:r w:rsidR="00805DBD" w:rsidRPr="00222D15">
              <w:t>2030 г.</w:t>
            </w:r>
          </w:p>
          <w:p w:rsidR="00054977" w:rsidRPr="00222D15" w:rsidRDefault="00054977">
            <w:pPr>
              <w:pStyle w:val="a8"/>
              <w:jc w:val="center"/>
            </w:pPr>
          </w:p>
        </w:tc>
      </w:tr>
      <w:tr w:rsidR="004E2EE6" w:rsidRPr="00222D15" w:rsidTr="00C91D6E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EE6" w:rsidRPr="00C91D6E" w:rsidRDefault="004E2EE6">
            <w:pPr>
              <w:pStyle w:val="a8"/>
              <w:jc w:val="center"/>
            </w:pPr>
            <w:r w:rsidRPr="00C91D6E">
              <w:t>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E6" w:rsidRPr="00222D15" w:rsidRDefault="004E2EE6" w:rsidP="004E2EE6">
            <w:pPr>
              <w:widowControl/>
              <w:autoSpaceDE/>
              <w:autoSpaceDN/>
              <w:adjustRightInd/>
              <w:ind w:firstLine="0"/>
            </w:pPr>
            <w:r w:rsidRPr="00222D15">
              <w:t xml:space="preserve">Количество перевезенных транспортом общего пользования пассажиров  </w:t>
            </w:r>
          </w:p>
          <w:p w:rsidR="004E2EE6" w:rsidRPr="00222D15" w:rsidRDefault="00E5451B" w:rsidP="004E2EE6">
            <w:pPr>
              <w:widowControl/>
              <w:autoSpaceDE/>
              <w:autoSpaceDN/>
              <w:adjustRightInd/>
              <w:ind w:firstLine="0"/>
            </w:pPr>
            <w:r w:rsidRPr="00222D15">
              <w:t>(</w:t>
            </w:r>
            <w:r w:rsidR="004E2EE6" w:rsidRPr="00222D15">
              <w:t>тыс.</w:t>
            </w:r>
            <w:r w:rsidRPr="00222D15">
              <w:t xml:space="preserve"> </w:t>
            </w:r>
            <w:r w:rsidR="004E2EE6" w:rsidRPr="00222D15">
              <w:t>чел.)</w:t>
            </w:r>
          </w:p>
          <w:p w:rsidR="00EE6921" w:rsidRPr="00222D15" w:rsidRDefault="00EE6921" w:rsidP="004E2EE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E6" w:rsidRPr="00222D15" w:rsidRDefault="00EE6921" w:rsidP="005130C7">
            <w:pPr>
              <w:pStyle w:val="a8"/>
              <w:jc w:val="center"/>
            </w:pPr>
            <w:r w:rsidRPr="00222D15">
              <w:t>12799,2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B" w:rsidRPr="00222D15" w:rsidRDefault="0088744D" w:rsidP="00C91D6E">
            <w:pPr>
              <w:widowControl/>
              <w:autoSpaceDE/>
              <w:autoSpaceDN/>
              <w:adjustRightInd/>
              <w:ind w:firstLine="0"/>
              <w:jc w:val="center"/>
            </w:pPr>
            <w:r w:rsidRPr="00222D15">
              <w:t>76173,6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E6" w:rsidRPr="00222D15" w:rsidRDefault="004E2EE6" w:rsidP="00C91D6E">
            <w:pPr>
              <w:widowControl/>
              <w:autoSpaceDE/>
              <w:autoSpaceDN/>
              <w:adjustRightInd/>
              <w:ind w:firstLine="0"/>
              <w:jc w:val="center"/>
            </w:pPr>
            <w:r w:rsidRPr="00222D15">
              <w:t>130201,4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E6" w:rsidRPr="00222D15" w:rsidRDefault="004E2EE6" w:rsidP="00C91D6E">
            <w:pPr>
              <w:widowControl/>
              <w:autoSpaceDE/>
              <w:autoSpaceDN/>
              <w:adjustRightInd/>
              <w:ind w:firstLine="0"/>
              <w:jc w:val="center"/>
              <w:divId w:val="835419282"/>
              <w:rPr>
                <w:rFonts w:ascii="Times New Roman" w:eastAsia="Times New Roman" w:hAnsi="Times New Roman" w:cs="Times New Roman"/>
              </w:rPr>
            </w:pPr>
            <w:r w:rsidRPr="00222D15">
              <w:t>132006,2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EE6" w:rsidRPr="00222D15" w:rsidRDefault="00EE6921" w:rsidP="00EE6921">
            <w:pPr>
              <w:ind w:firstLine="0"/>
              <w:jc w:val="left"/>
            </w:pPr>
            <w:r w:rsidRPr="00222D15">
              <w:t>132511,0</w:t>
            </w:r>
          </w:p>
        </w:tc>
      </w:tr>
      <w:tr w:rsidR="00EE6921" w:rsidRPr="00222D15" w:rsidTr="00C91D6E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921" w:rsidRPr="00E5451B" w:rsidRDefault="00EE6921">
            <w:pPr>
              <w:pStyle w:val="a8"/>
              <w:jc w:val="center"/>
            </w:pPr>
            <w:r>
              <w:t>2</w:t>
            </w:r>
            <w:r w:rsidRPr="00E5451B">
              <w:t>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1" w:rsidRPr="00222D15" w:rsidRDefault="00EE6921" w:rsidP="004E2EE6">
            <w:pPr>
              <w:widowControl/>
              <w:autoSpaceDE/>
              <w:autoSpaceDN/>
              <w:adjustRightInd/>
              <w:ind w:firstLine="0"/>
            </w:pPr>
            <w:r w:rsidRPr="00222D15">
              <w:t xml:space="preserve">Количество пассажиров, перевезенных внутренним водным транспортом </w:t>
            </w:r>
            <w:r w:rsidR="009A73F0" w:rsidRPr="00222D15">
              <w:t>(тыс.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1" w:rsidRPr="00222D15" w:rsidRDefault="00EE6921" w:rsidP="005130C7">
            <w:pPr>
              <w:pStyle w:val="a8"/>
              <w:jc w:val="center"/>
            </w:pPr>
            <w:r w:rsidRPr="00222D15"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B" w:rsidRPr="00222D15" w:rsidRDefault="0088744D" w:rsidP="0088744D">
            <w:pPr>
              <w:widowControl/>
              <w:autoSpaceDE/>
              <w:autoSpaceDN/>
              <w:adjustRightInd/>
              <w:ind w:firstLine="0"/>
              <w:jc w:val="center"/>
            </w:pPr>
            <w:r w:rsidRPr="00222D15">
              <w:t>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1" w:rsidRPr="00222D15" w:rsidRDefault="00EE6921" w:rsidP="00C91D6E">
            <w:pPr>
              <w:widowControl/>
              <w:autoSpaceDE/>
              <w:autoSpaceDN/>
              <w:adjustRightInd/>
              <w:ind w:firstLine="0"/>
              <w:jc w:val="center"/>
            </w:pPr>
            <w:r w:rsidRPr="00222D15"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1" w:rsidRPr="00222D15" w:rsidRDefault="00EE6921" w:rsidP="00EE6921">
            <w:pPr>
              <w:widowControl/>
              <w:autoSpaceDE/>
              <w:autoSpaceDN/>
              <w:adjustRightInd/>
              <w:spacing w:before="105" w:after="105"/>
              <w:ind w:left="60" w:right="60" w:firstLine="0"/>
              <w:jc w:val="center"/>
            </w:pPr>
            <w:r w:rsidRPr="00222D15">
              <w:t>24,0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921" w:rsidRPr="00222D15" w:rsidRDefault="00EE6921" w:rsidP="00EE6921">
            <w:pPr>
              <w:ind w:firstLine="0"/>
              <w:jc w:val="left"/>
            </w:pPr>
            <w:r w:rsidRPr="00222D15">
              <w:t>24,0</w:t>
            </w:r>
          </w:p>
        </w:tc>
      </w:tr>
      <w:tr w:rsidR="004E2EE6" w:rsidRPr="00C91D6E" w:rsidTr="00805DBD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EE6" w:rsidRPr="00C91D6E" w:rsidRDefault="004E2EE6">
            <w:pPr>
              <w:pStyle w:val="a8"/>
              <w:jc w:val="center"/>
            </w:pPr>
            <w:r w:rsidRPr="00C91D6E">
              <w:t>9.3.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E6" w:rsidRPr="00C91D6E" w:rsidRDefault="004E2EE6">
            <w:pPr>
              <w:pStyle w:val="a8"/>
              <w:jc w:val="center"/>
            </w:pPr>
            <w:r w:rsidRPr="00C91D6E">
              <w:t>Источники информации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EE6" w:rsidRPr="00C91D6E" w:rsidRDefault="004E2EE6">
            <w:pPr>
              <w:pStyle w:val="a8"/>
              <w:jc w:val="center"/>
            </w:pPr>
            <w:r w:rsidRPr="00615B31">
              <w:t>ведомственный учет</w:t>
            </w:r>
            <w:r w:rsidRPr="00C91D6E">
              <w:t xml:space="preserve"> (наименование)</w:t>
            </w:r>
          </w:p>
        </w:tc>
      </w:tr>
    </w:tbl>
    <w:p w:rsidR="00054977" w:rsidRDefault="00054977"/>
    <w:p w:rsidR="00054977" w:rsidRDefault="00054977">
      <w:pPr>
        <w:pStyle w:val="1"/>
      </w:pPr>
      <w:bookmarkStart w:id="16" w:name="sub_30077"/>
      <w:r>
        <w:t>10. Информация об исполнителях</w:t>
      </w:r>
    </w:p>
    <w:bookmarkEnd w:id="16"/>
    <w:p w:rsidR="00054977" w:rsidRDefault="000549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188"/>
        <w:gridCol w:w="1865"/>
        <w:gridCol w:w="2556"/>
      </w:tblGrid>
      <w:tr w:rsidR="00054977"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Фамилия, имя, отчество (последнее - при наличии)</w:t>
            </w:r>
          </w:p>
          <w:p w:rsidR="00CF432C" w:rsidRPr="00CF432C" w:rsidRDefault="00681130" w:rsidP="00615B31">
            <w:pPr>
              <w:ind w:firstLine="0"/>
            </w:pPr>
            <w:r>
              <w:t xml:space="preserve">Королева Эльмира Александровна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Должность</w:t>
            </w:r>
          </w:p>
          <w:p w:rsidR="00CF432C" w:rsidRPr="00CF432C" w:rsidRDefault="00CF432C" w:rsidP="00681130">
            <w:pPr>
              <w:ind w:firstLine="0"/>
            </w:pPr>
            <w:r>
              <w:t xml:space="preserve">начальник отдела </w:t>
            </w:r>
            <w:r w:rsidR="00681130">
              <w:t>контрольно-надзорной деятельности и безопасности дорожного движения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Телефон</w:t>
            </w:r>
          </w:p>
          <w:p w:rsidR="00CF432C" w:rsidRPr="00CF432C" w:rsidRDefault="00CF432C" w:rsidP="004B38BB">
            <w:pPr>
              <w:ind w:firstLine="0"/>
            </w:pPr>
            <w:r>
              <w:t>56-50-8</w:t>
            </w:r>
            <w:r w:rsidR="004B38BB">
              <w:t>1 (6212</w:t>
            </w:r>
            <w: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>
            <w:pPr>
              <w:pStyle w:val="a8"/>
              <w:jc w:val="center"/>
            </w:pPr>
            <w:r>
              <w:t>Электронный адрес</w:t>
            </w:r>
          </w:p>
          <w:p w:rsidR="00CF432C" w:rsidRDefault="00CF432C" w:rsidP="00CF432C"/>
          <w:p w:rsidR="00CF432C" w:rsidRPr="00DD4690" w:rsidRDefault="004B38BB" w:rsidP="00615B31">
            <w:pPr>
              <w:ind w:firstLine="0"/>
            </w:pPr>
            <w:proofErr w:type="spellStart"/>
            <w:r>
              <w:rPr>
                <w:lang w:val="en-US"/>
              </w:rPr>
              <w:t>M</w:t>
            </w:r>
            <w:r w:rsidR="00CF432C">
              <w:rPr>
                <w:lang w:val="en-US"/>
              </w:rPr>
              <w:t>intrans</w:t>
            </w:r>
            <w:proofErr w:type="spellEnd"/>
            <w:r>
              <w:t>107</w:t>
            </w:r>
            <w:r w:rsidR="00CF432C" w:rsidRPr="00DD4690">
              <w:t>@</w:t>
            </w:r>
            <w:r w:rsidR="00CF432C">
              <w:rPr>
                <w:lang w:val="en-US"/>
              </w:rPr>
              <w:t>cap</w:t>
            </w:r>
            <w:r w:rsidR="00CF432C" w:rsidRPr="00DD4690">
              <w:t>.</w:t>
            </w:r>
            <w:r w:rsidR="00CF432C">
              <w:rPr>
                <w:lang w:val="en-US"/>
              </w:rPr>
              <w:t>ru</w:t>
            </w:r>
          </w:p>
        </w:tc>
      </w:tr>
    </w:tbl>
    <w:p w:rsidR="00054977" w:rsidRDefault="0005497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87"/>
        <w:gridCol w:w="3217"/>
        <w:gridCol w:w="3325"/>
      </w:tblGrid>
      <w:tr w:rsidR="00054977" w:rsidTr="00CF432C">
        <w:tc>
          <w:tcPr>
            <w:tcW w:w="3587" w:type="dxa"/>
          </w:tcPr>
          <w:p w:rsidR="00615B31" w:rsidRDefault="00CF432C" w:rsidP="00CF432C">
            <w:pPr>
              <w:pStyle w:val="aa"/>
            </w:pPr>
            <w:r>
              <w:lastRenderedPageBreak/>
              <w:t xml:space="preserve">Министр транспорта и дорожного хозяйства </w:t>
            </w:r>
          </w:p>
          <w:p w:rsidR="00CF432C" w:rsidRPr="00CF432C" w:rsidRDefault="00CF432C" w:rsidP="00CF432C">
            <w:pPr>
              <w:pStyle w:val="aa"/>
            </w:pPr>
            <w:r>
              <w:t>Чувашской Республик</w:t>
            </w:r>
            <w:r w:rsidR="00615B31">
              <w:t>и</w:t>
            </w:r>
            <w:r>
              <w:t xml:space="preserve"> </w:t>
            </w:r>
          </w:p>
        </w:tc>
        <w:tc>
          <w:tcPr>
            <w:tcW w:w="3217" w:type="dxa"/>
          </w:tcPr>
          <w:p w:rsidR="00054977" w:rsidRDefault="00AF1099" w:rsidP="00CF432C">
            <w:pPr>
              <w:pStyle w:val="a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76425" cy="933273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95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5" w:type="dxa"/>
          </w:tcPr>
          <w:p w:rsidR="00615B31" w:rsidRDefault="00615B31" w:rsidP="00CF432C">
            <w:pPr>
              <w:pStyle w:val="a8"/>
              <w:rPr>
                <w:u w:val="single"/>
              </w:rPr>
            </w:pPr>
          </w:p>
          <w:p w:rsidR="00615B31" w:rsidRDefault="00615B31" w:rsidP="00CF432C">
            <w:pPr>
              <w:pStyle w:val="a8"/>
              <w:rPr>
                <w:u w:val="single"/>
              </w:rPr>
            </w:pPr>
          </w:p>
          <w:p w:rsidR="00054977" w:rsidRDefault="00CF432C" w:rsidP="00CF432C">
            <w:pPr>
              <w:pStyle w:val="a8"/>
            </w:pPr>
            <w:r>
              <w:rPr>
                <w:u w:val="single"/>
              </w:rPr>
              <w:t>______</w:t>
            </w:r>
            <w:r w:rsidR="004B38BB">
              <w:rPr>
                <w:u w:val="single"/>
              </w:rPr>
              <w:t>М.М. Петров</w:t>
            </w:r>
            <w:r w:rsidR="00054977">
              <w:t>_______</w:t>
            </w:r>
          </w:p>
          <w:p w:rsidR="00054977" w:rsidRDefault="00054977" w:rsidP="00CF432C">
            <w:pPr>
              <w:pStyle w:val="a8"/>
              <w:jc w:val="center"/>
            </w:pPr>
          </w:p>
        </w:tc>
      </w:tr>
    </w:tbl>
    <w:p w:rsidR="00054977" w:rsidRDefault="0005497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40"/>
        <w:gridCol w:w="2456"/>
        <w:gridCol w:w="3984"/>
      </w:tblGrid>
      <w:tr w:rsidR="00054977" w:rsidTr="00CF432C">
        <w:tc>
          <w:tcPr>
            <w:tcW w:w="3640" w:type="dxa"/>
          </w:tcPr>
          <w:p w:rsidR="00054977" w:rsidRDefault="00A224E1" w:rsidP="004B38BB">
            <w:pPr>
              <w:pStyle w:val="a8"/>
            </w:pPr>
            <w:r>
              <w:t>25</w:t>
            </w:r>
            <w:r w:rsidR="00CF432C" w:rsidRPr="00615B31">
              <w:t>.</w:t>
            </w:r>
            <w:r w:rsidR="00AF1099">
              <w:t>01.2024</w:t>
            </w:r>
          </w:p>
        </w:tc>
        <w:tc>
          <w:tcPr>
            <w:tcW w:w="2456" w:type="dxa"/>
          </w:tcPr>
          <w:p w:rsidR="00054977" w:rsidRDefault="00054977">
            <w:pPr>
              <w:pStyle w:val="a8"/>
            </w:pPr>
          </w:p>
        </w:tc>
        <w:tc>
          <w:tcPr>
            <w:tcW w:w="3984" w:type="dxa"/>
          </w:tcPr>
          <w:p w:rsidR="00054977" w:rsidRDefault="00054977">
            <w:pPr>
              <w:pStyle w:val="a8"/>
            </w:pPr>
          </w:p>
        </w:tc>
      </w:tr>
    </w:tbl>
    <w:p w:rsidR="00054977" w:rsidRDefault="00054977"/>
    <w:sectPr w:rsidR="00054977" w:rsidSect="00CF432C">
      <w:footerReference w:type="default" r:id="rId12"/>
      <w:pgSz w:w="11900" w:h="16800"/>
      <w:pgMar w:top="567" w:right="800" w:bottom="1418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9A" w:rsidRDefault="00052B9A">
      <w:r>
        <w:separator/>
      </w:r>
    </w:p>
  </w:endnote>
  <w:endnote w:type="continuationSeparator" w:id="0">
    <w:p w:rsidR="00052B9A" w:rsidRDefault="0005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F5" w:rsidRDefault="00642F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9A" w:rsidRDefault="00052B9A">
      <w:r>
        <w:separator/>
      </w:r>
    </w:p>
  </w:footnote>
  <w:footnote w:type="continuationSeparator" w:id="0">
    <w:p w:rsidR="00052B9A" w:rsidRDefault="0005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7E78"/>
    <w:multiLevelType w:val="hybridMultilevel"/>
    <w:tmpl w:val="1794F7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EE52E3"/>
    <w:multiLevelType w:val="hybridMultilevel"/>
    <w:tmpl w:val="26F63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A61D9"/>
    <w:multiLevelType w:val="hybridMultilevel"/>
    <w:tmpl w:val="201E64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2B584F"/>
    <w:multiLevelType w:val="hybridMultilevel"/>
    <w:tmpl w:val="396E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30"/>
    <w:rsid w:val="00010451"/>
    <w:rsid w:val="00021BE7"/>
    <w:rsid w:val="00022C3F"/>
    <w:rsid w:val="00031B94"/>
    <w:rsid w:val="00032062"/>
    <w:rsid w:val="00034B31"/>
    <w:rsid w:val="00045D30"/>
    <w:rsid w:val="00052B9A"/>
    <w:rsid w:val="00054977"/>
    <w:rsid w:val="0005588E"/>
    <w:rsid w:val="0007231D"/>
    <w:rsid w:val="00072347"/>
    <w:rsid w:val="00075E21"/>
    <w:rsid w:val="000776E1"/>
    <w:rsid w:val="00082C53"/>
    <w:rsid w:val="00085179"/>
    <w:rsid w:val="000911C1"/>
    <w:rsid w:val="00095C31"/>
    <w:rsid w:val="000A08C4"/>
    <w:rsid w:val="000A393E"/>
    <w:rsid w:val="000B6E11"/>
    <w:rsid w:val="000C195F"/>
    <w:rsid w:val="000C4729"/>
    <w:rsid w:val="000C6FFD"/>
    <w:rsid w:val="000E1293"/>
    <w:rsid w:val="000E23B9"/>
    <w:rsid w:val="000E37B3"/>
    <w:rsid w:val="000E66D6"/>
    <w:rsid w:val="000F4E0B"/>
    <w:rsid w:val="00116EF1"/>
    <w:rsid w:val="00117603"/>
    <w:rsid w:val="001214D5"/>
    <w:rsid w:val="001664CC"/>
    <w:rsid w:val="00174097"/>
    <w:rsid w:val="001742C2"/>
    <w:rsid w:val="001914FC"/>
    <w:rsid w:val="00191CB8"/>
    <w:rsid w:val="001A3397"/>
    <w:rsid w:val="001A7841"/>
    <w:rsid w:val="001A7A4F"/>
    <w:rsid w:val="001B15C7"/>
    <w:rsid w:val="001B361A"/>
    <w:rsid w:val="001C0D6D"/>
    <w:rsid w:val="001C34D6"/>
    <w:rsid w:val="001D31C8"/>
    <w:rsid w:val="002010FF"/>
    <w:rsid w:val="00203E58"/>
    <w:rsid w:val="00206E60"/>
    <w:rsid w:val="00217DF4"/>
    <w:rsid w:val="002205D0"/>
    <w:rsid w:val="00222D15"/>
    <w:rsid w:val="00224CE3"/>
    <w:rsid w:val="00231480"/>
    <w:rsid w:val="00232212"/>
    <w:rsid w:val="00243832"/>
    <w:rsid w:val="002444FB"/>
    <w:rsid w:val="00244CA6"/>
    <w:rsid w:val="00247D1E"/>
    <w:rsid w:val="002737EF"/>
    <w:rsid w:val="00275336"/>
    <w:rsid w:val="00276F60"/>
    <w:rsid w:val="00284FBD"/>
    <w:rsid w:val="00291C1C"/>
    <w:rsid w:val="002A070E"/>
    <w:rsid w:val="002A09B7"/>
    <w:rsid w:val="002B7D78"/>
    <w:rsid w:val="002C3053"/>
    <w:rsid w:val="002E2960"/>
    <w:rsid w:val="002F6621"/>
    <w:rsid w:val="002F703D"/>
    <w:rsid w:val="0032709E"/>
    <w:rsid w:val="003344E2"/>
    <w:rsid w:val="003453E7"/>
    <w:rsid w:val="003503B2"/>
    <w:rsid w:val="00355567"/>
    <w:rsid w:val="003705AA"/>
    <w:rsid w:val="003A41FF"/>
    <w:rsid w:val="003A7F73"/>
    <w:rsid w:val="003C33B9"/>
    <w:rsid w:val="003D1464"/>
    <w:rsid w:val="003D3756"/>
    <w:rsid w:val="004011DD"/>
    <w:rsid w:val="004070E7"/>
    <w:rsid w:val="00435D2B"/>
    <w:rsid w:val="00436EA8"/>
    <w:rsid w:val="00442B95"/>
    <w:rsid w:val="00444780"/>
    <w:rsid w:val="00447D4E"/>
    <w:rsid w:val="00463E3B"/>
    <w:rsid w:val="00467B6C"/>
    <w:rsid w:val="00484F16"/>
    <w:rsid w:val="00492DAC"/>
    <w:rsid w:val="004B1044"/>
    <w:rsid w:val="004B38BB"/>
    <w:rsid w:val="004C315E"/>
    <w:rsid w:val="004E2EE6"/>
    <w:rsid w:val="004E5E19"/>
    <w:rsid w:val="004F5567"/>
    <w:rsid w:val="004F6928"/>
    <w:rsid w:val="0051356E"/>
    <w:rsid w:val="00546805"/>
    <w:rsid w:val="00576DC0"/>
    <w:rsid w:val="0057724A"/>
    <w:rsid w:val="00590430"/>
    <w:rsid w:val="005C351A"/>
    <w:rsid w:val="005F53B7"/>
    <w:rsid w:val="005F5540"/>
    <w:rsid w:val="00605A79"/>
    <w:rsid w:val="006101FB"/>
    <w:rsid w:val="0061295F"/>
    <w:rsid w:val="00615B31"/>
    <w:rsid w:val="00642FF5"/>
    <w:rsid w:val="006575D0"/>
    <w:rsid w:val="00681130"/>
    <w:rsid w:val="00687A82"/>
    <w:rsid w:val="00696A2B"/>
    <w:rsid w:val="006A7BD7"/>
    <w:rsid w:val="006D4AA7"/>
    <w:rsid w:val="006E0DA2"/>
    <w:rsid w:val="006E5DCF"/>
    <w:rsid w:val="00713EF8"/>
    <w:rsid w:val="007151EF"/>
    <w:rsid w:val="007152ED"/>
    <w:rsid w:val="007221D4"/>
    <w:rsid w:val="00731069"/>
    <w:rsid w:val="00734924"/>
    <w:rsid w:val="00737833"/>
    <w:rsid w:val="007440F2"/>
    <w:rsid w:val="00746636"/>
    <w:rsid w:val="00755BA1"/>
    <w:rsid w:val="00790B76"/>
    <w:rsid w:val="007A19CE"/>
    <w:rsid w:val="007A3976"/>
    <w:rsid w:val="007A3D3D"/>
    <w:rsid w:val="007B004D"/>
    <w:rsid w:val="007B6591"/>
    <w:rsid w:val="007C682E"/>
    <w:rsid w:val="007D6BE4"/>
    <w:rsid w:val="007E0D4E"/>
    <w:rsid w:val="007E7E41"/>
    <w:rsid w:val="007F0CC2"/>
    <w:rsid w:val="007F7228"/>
    <w:rsid w:val="00805DBD"/>
    <w:rsid w:val="00822D14"/>
    <w:rsid w:val="008526F7"/>
    <w:rsid w:val="0085375C"/>
    <w:rsid w:val="008561FF"/>
    <w:rsid w:val="00856530"/>
    <w:rsid w:val="00865D52"/>
    <w:rsid w:val="008748D2"/>
    <w:rsid w:val="0088744D"/>
    <w:rsid w:val="00892BA6"/>
    <w:rsid w:val="0089654B"/>
    <w:rsid w:val="0089798F"/>
    <w:rsid w:val="008A4CD0"/>
    <w:rsid w:val="008B7097"/>
    <w:rsid w:val="008C1EA8"/>
    <w:rsid w:val="008C2232"/>
    <w:rsid w:val="008D359D"/>
    <w:rsid w:val="008F4670"/>
    <w:rsid w:val="00926508"/>
    <w:rsid w:val="00927D2A"/>
    <w:rsid w:val="00933225"/>
    <w:rsid w:val="00952BF6"/>
    <w:rsid w:val="00985E67"/>
    <w:rsid w:val="009A2BFA"/>
    <w:rsid w:val="009A71F0"/>
    <w:rsid w:val="009A73F0"/>
    <w:rsid w:val="009B3EBD"/>
    <w:rsid w:val="009B4F14"/>
    <w:rsid w:val="009C19A6"/>
    <w:rsid w:val="009D793E"/>
    <w:rsid w:val="00A04D8A"/>
    <w:rsid w:val="00A0784E"/>
    <w:rsid w:val="00A0791B"/>
    <w:rsid w:val="00A224E1"/>
    <w:rsid w:val="00A2255B"/>
    <w:rsid w:val="00A31F44"/>
    <w:rsid w:val="00A46D79"/>
    <w:rsid w:val="00A5796B"/>
    <w:rsid w:val="00A57FF9"/>
    <w:rsid w:val="00A97F9A"/>
    <w:rsid w:val="00AA1CC2"/>
    <w:rsid w:val="00AA2831"/>
    <w:rsid w:val="00AA3F60"/>
    <w:rsid w:val="00AA43D4"/>
    <w:rsid w:val="00AC01A2"/>
    <w:rsid w:val="00AF0A2F"/>
    <w:rsid w:val="00AF1099"/>
    <w:rsid w:val="00B02237"/>
    <w:rsid w:val="00B07B4D"/>
    <w:rsid w:val="00B23239"/>
    <w:rsid w:val="00B3772F"/>
    <w:rsid w:val="00B5281B"/>
    <w:rsid w:val="00B55B17"/>
    <w:rsid w:val="00B60C81"/>
    <w:rsid w:val="00B67FB4"/>
    <w:rsid w:val="00B82A04"/>
    <w:rsid w:val="00BA096E"/>
    <w:rsid w:val="00BA18D2"/>
    <w:rsid w:val="00BA237A"/>
    <w:rsid w:val="00BC1FBD"/>
    <w:rsid w:val="00BD401B"/>
    <w:rsid w:val="00BE1EBC"/>
    <w:rsid w:val="00BE356D"/>
    <w:rsid w:val="00BF3D81"/>
    <w:rsid w:val="00BF568A"/>
    <w:rsid w:val="00C07238"/>
    <w:rsid w:val="00C16CB2"/>
    <w:rsid w:val="00C23141"/>
    <w:rsid w:val="00C32304"/>
    <w:rsid w:val="00C3497C"/>
    <w:rsid w:val="00C43608"/>
    <w:rsid w:val="00C53F74"/>
    <w:rsid w:val="00C55FA0"/>
    <w:rsid w:val="00C564E4"/>
    <w:rsid w:val="00C662EC"/>
    <w:rsid w:val="00C71887"/>
    <w:rsid w:val="00C91D6E"/>
    <w:rsid w:val="00CA17C9"/>
    <w:rsid w:val="00CA5870"/>
    <w:rsid w:val="00CB7646"/>
    <w:rsid w:val="00CC777E"/>
    <w:rsid w:val="00CD0F54"/>
    <w:rsid w:val="00CD4B75"/>
    <w:rsid w:val="00CE3E92"/>
    <w:rsid w:val="00CF432C"/>
    <w:rsid w:val="00D12345"/>
    <w:rsid w:val="00D3456A"/>
    <w:rsid w:val="00D45E01"/>
    <w:rsid w:val="00D73F32"/>
    <w:rsid w:val="00D74DEB"/>
    <w:rsid w:val="00D90F1C"/>
    <w:rsid w:val="00DA2A41"/>
    <w:rsid w:val="00DB033F"/>
    <w:rsid w:val="00DB1EB7"/>
    <w:rsid w:val="00DB3CA8"/>
    <w:rsid w:val="00DD4690"/>
    <w:rsid w:val="00DF3747"/>
    <w:rsid w:val="00DF7CDF"/>
    <w:rsid w:val="00E02C52"/>
    <w:rsid w:val="00E418D9"/>
    <w:rsid w:val="00E542EE"/>
    <w:rsid w:val="00E5451B"/>
    <w:rsid w:val="00E55900"/>
    <w:rsid w:val="00E77A85"/>
    <w:rsid w:val="00E92BB9"/>
    <w:rsid w:val="00E95B2B"/>
    <w:rsid w:val="00EA0672"/>
    <w:rsid w:val="00EA3FC2"/>
    <w:rsid w:val="00EE3B3E"/>
    <w:rsid w:val="00EE6921"/>
    <w:rsid w:val="00EF0160"/>
    <w:rsid w:val="00EF5650"/>
    <w:rsid w:val="00F15549"/>
    <w:rsid w:val="00F15E9E"/>
    <w:rsid w:val="00F307D7"/>
    <w:rsid w:val="00F42935"/>
    <w:rsid w:val="00F5264D"/>
    <w:rsid w:val="00F5607B"/>
    <w:rsid w:val="00F61738"/>
    <w:rsid w:val="00F64283"/>
    <w:rsid w:val="00F81218"/>
    <w:rsid w:val="00F85997"/>
    <w:rsid w:val="00F91F64"/>
    <w:rsid w:val="00F9586D"/>
    <w:rsid w:val="00FA409C"/>
    <w:rsid w:val="00FB65E6"/>
    <w:rsid w:val="00FD4526"/>
    <w:rsid w:val="00FD6B7A"/>
    <w:rsid w:val="00FD7664"/>
    <w:rsid w:val="00FF1D38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rsid w:val="00045D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af0">
    <w:name w:val="Обычный текст_Кислород"/>
    <w:basedOn w:val="a"/>
    <w:next w:val="a"/>
    <w:link w:val="af1"/>
    <w:uiPriority w:val="99"/>
    <w:rsid w:val="00045D30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</w:rPr>
  </w:style>
  <w:style w:type="character" w:customStyle="1" w:styleId="af1">
    <w:name w:val="Обычный текст_Кислород Знак"/>
    <w:link w:val="af0"/>
    <w:uiPriority w:val="99"/>
    <w:locked/>
    <w:rsid w:val="00045D30"/>
    <w:rPr>
      <w:rFonts w:ascii="Times New Roman" w:hAnsi="Times New Roman"/>
      <w:sz w:val="24"/>
      <w:lang w:val="x-none" w:eastAsia="x-none"/>
    </w:rPr>
  </w:style>
  <w:style w:type="paragraph" w:styleId="af2">
    <w:name w:val="Balloon Text"/>
    <w:basedOn w:val="a"/>
    <w:link w:val="af3"/>
    <w:uiPriority w:val="99"/>
    <w:rsid w:val="00045D30"/>
    <w:pPr>
      <w:widowControl/>
      <w:autoSpaceDE/>
      <w:autoSpaceDN/>
      <w:adjustRightInd/>
      <w:ind w:firstLine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rsid w:val="00032062"/>
    <w:rPr>
      <w:rFonts w:cs="Times New Roman"/>
      <w:color w:val="0000FF"/>
      <w:u w:val="single"/>
    </w:rPr>
  </w:style>
  <w:style w:type="paragraph" w:customStyle="1" w:styleId="-">
    <w:name w:val="Тире - списки"/>
    <w:basedOn w:val="a"/>
    <w:link w:val="-0"/>
    <w:uiPriority w:val="99"/>
    <w:rsid w:val="00032062"/>
    <w:pPr>
      <w:widowControl/>
      <w:autoSpaceDE/>
      <w:autoSpaceDN/>
      <w:adjustRightInd/>
      <w:spacing w:line="360" w:lineRule="auto"/>
      <w:ind w:left="1080" w:hanging="360"/>
      <w:contextualSpacing/>
    </w:pPr>
    <w:rPr>
      <w:rFonts w:ascii="Times New Roman" w:hAnsi="Times New Roman" w:cs="Times New Roman"/>
      <w:lang w:val="en-US"/>
    </w:rPr>
  </w:style>
  <w:style w:type="character" w:customStyle="1" w:styleId="-0">
    <w:name w:val="Тире - списки Знак"/>
    <w:link w:val="-"/>
    <w:uiPriority w:val="99"/>
    <w:locked/>
    <w:rsid w:val="00032062"/>
    <w:rPr>
      <w:rFonts w:ascii="Times New Roman" w:hAnsi="Times New Roman"/>
      <w:sz w:val="24"/>
      <w:lang w:val="en-US" w:eastAsia="x-none"/>
    </w:rPr>
  </w:style>
  <w:style w:type="character" w:styleId="af5">
    <w:name w:val="Emphasis"/>
    <w:basedOn w:val="a0"/>
    <w:uiPriority w:val="20"/>
    <w:qFormat/>
    <w:rsid w:val="00FF1D38"/>
    <w:rPr>
      <w:rFonts w:cs="Times New Roman"/>
      <w:i/>
    </w:rPr>
  </w:style>
  <w:style w:type="paragraph" w:styleId="af6">
    <w:name w:val="List Paragraph"/>
    <w:basedOn w:val="a"/>
    <w:uiPriority w:val="34"/>
    <w:qFormat/>
    <w:rsid w:val="000E66D6"/>
    <w:pPr>
      <w:ind w:left="720"/>
      <w:contextualSpacing/>
    </w:pPr>
  </w:style>
  <w:style w:type="character" w:styleId="af7">
    <w:name w:val="Strong"/>
    <w:basedOn w:val="a0"/>
    <w:uiPriority w:val="22"/>
    <w:qFormat/>
    <w:rsid w:val="00BA18D2"/>
    <w:rPr>
      <w:b/>
      <w:bCs/>
    </w:rPr>
  </w:style>
  <w:style w:type="character" w:styleId="af8">
    <w:name w:val="annotation reference"/>
    <w:basedOn w:val="a0"/>
    <w:uiPriority w:val="99"/>
    <w:semiHidden/>
    <w:unhideWhenUsed/>
    <w:rsid w:val="008F467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F467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F4670"/>
    <w:rPr>
      <w:rFonts w:ascii="Times New Roman CYR" w:hAnsi="Times New Roman CYR" w:cs="Times New Roman CYR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F46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F4670"/>
    <w:rPr>
      <w:rFonts w:ascii="Times New Roman CYR" w:hAnsi="Times New Roman CYR" w:cs="Times New Roman CYR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rsid w:val="00045D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af0">
    <w:name w:val="Обычный текст_Кислород"/>
    <w:basedOn w:val="a"/>
    <w:next w:val="a"/>
    <w:link w:val="af1"/>
    <w:uiPriority w:val="99"/>
    <w:rsid w:val="00045D30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</w:rPr>
  </w:style>
  <w:style w:type="character" w:customStyle="1" w:styleId="af1">
    <w:name w:val="Обычный текст_Кислород Знак"/>
    <w:link w:val="af0"/>
    <w:uiPriority w:val="99"/>
    <w:locked/>
    <w:rsid w:val="00045D30"/>
    <w:rPr>
      <w:rFonts w:ascii="Times New Roman" w:hAnsi="Times New Roman"/>
      <w:sz w:val="24"/>
      <w:lang w:val="x-none" w:eastAsia="x-none"/>
    </w:rPr>
  </w:style>
  <w:style w:type="paragraph" w:styleId="af2">
    <w:name w:val="Balloon Text"/>
    <w:basedOn w:val="a"/>
    <w:link w:val="af3"/>
    <w:uiPriority w:val="99"/>
    <w:rsid w:val="00045D30"/>
    <w:pPr>
      <w:widowControl/>
      <w:autoSpaceDE/>
      <w:autoSpaceDN/>
      <w:adjustRightInd/>
      <w:ind w:firstLine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rsid w:val="00032062"/>
    <w:rPr>
      <w:rFonts w:cs="Times New Roman"/>
      <w:color w:val="0000FF"/>
      <w:u w:val="single"/>
    </w:rPr>
  </w:style>
  <w:style w:type="paragraph" w:customStyle="1" w:styleId="-">
    <w:name w:val="Тире - списки"/>
    <w:basedOn w:val="a"/>
    <w:link w:val="-0"/>
    <w:uiPriority w:val="99"/>
    <w:rsid w:val="00032062"/>
    <w:pPr>
      <w:widowControl/>
      <w:autoSpaceDE/>
      <w:autoSpaceDN/>
      <w:adjustRightInd/>
      <w:spacing w:line="360" w:lineRule="auto"/>
      <w:ind w:left="1080" w:hanging="360"/>
      <w:contextualSpacing/>
    </w:pPr>
    <w:rPr>
      <w:rFonts w:ascii="Times New Roman" w:hAnsi="Times New Roman" w:cs="Times New Roman"/>
      <w:lang w:val="en-US"/>
    </w:rPr>
  </w:style>
  <w:style w:type="character" w:customStyle="1" w:styleId="-0">
    <w:name w:val="Тире - списки Знак"/>
    <w:link w:val="-"/>
    <w:uiPriority w:val="99"/>
    <w:locked/>
    <w:rsid w:val="00032062"/>
    <w:rPr>
      <w:rFonts w:ascii="Times New Roman" w:hAnsi="Times New Roman"/>
      <w:sz w:val="24"/>
      <w:lang w:val="en-US" w:eastAsia="x-none"/>
    </w:rPr>
  </w:style>
  <w:style w:type="character" w:styleId="af5">
    <w:name w:val="Emphasis"/>
    <w:basedOn w:val="a0"/>
    <w:uiPriority w:val="20"/>
    <w:qFormat/>
    <w:rsid w:val="00FF1D38"/>
    <w:rPr>
      <w:rFonts w:cs="Times New Roman"/>
      <w:i/>
    </w:rPr>
  </w:style>
  <w:style w:type="paragraph" w:styleId="af6">
    <w:name w:val="List Paragraph"/>
    <w:basedOn w:val="a"/>
    <w:uiPriority w:val="34"/>
    <w:qFormat/>
    <w:rsid w:val="000E66D6"/>
    <w:pPr>
      <w:ind w:left="720"/>
      <w:contextualSpacing/>
    </w:pPr>
  </w:style>
  <w:style w:type="character" w:styleId="af7">
    <w:name w:val="Strong"/>
    <w:basedOn w:val="a0"/>
    <w:uiPriority w:val="22"/>
    <w:qFormat/>
    <w:rsid w:val="00BA18D2"/>
    <w:rPr>
      <w:b/>
      <w:bCs/>
    </w:rPr>
  </w:style>
  <w:style w:type="character" w:styleId="af8">
    <w:name w:val="annotation reference"/>
    <w:basedOn w:val="a0"/>
    <w:uiPriority w:val="99"/>
    <w:semiHidden/>
    <w:unhideWhenUsed/>
    <w:rsid w:val="008F467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F467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F4670"/>
    <w:rPr>
      <w:rFonts w:ascii="Times New Roman CYR" w:hAnsi="Times New Roman CYR" w:cs="Times New Roman CYR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F46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F4670"/>
    <w:rPr>
      <w:rFonts w:ascii="Times New Roman CYR" w:hAnsi="Times New Roman CYR" w:cs="Times New Roman CY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9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9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7520999/12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7520999/12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86D7-CE94-4DC7-A6EB-B5BF2D3C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3323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Минтранс ЧР Владимир Белоусов</cp:lastModifiedBy>
  <cp:revision>2</cp:revision>
  <cp:lastPrinted>2024-01-29T05:43:00Z</cp:lastPrinted>
  <dcterms:created xsi:type="dcterms:W3CDTF">2024-01-29T09:58:00Z</dcterms:created>
  <dcterms:modified xsi:type="dcterms:W3CDTF">2024-01-29T09:58:00Z</dcterms:modified>
</cp:coreProperties>
</file>